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CB6A6" w14:textId="77777777" w:rsidR="00015108" w:rsidRPr="00C72330" w:rsidRDefault="00015108" w:rsidP="00015108">
      <w:pPr>
        <w:pStyle w:val="Odsekzoznamu"/>
        <w:numPr>
          <w:ilvl w:val="0"/>
          <w:numId w:val="22"/>
        </w:numPr>
        <w:rPr>
          <w:rFonts w:cs="Arial"/>
          <w:vanish/>
        </w:rPr>
      </w:pPr>
    </w:p>
    <w:sdt>
      <w:sdtPr>
        <w:rPr>
          <w:rFonts w:ascii="Arial Narrow" w:eastAsiaTheme="minorHAnsi" w:hAnsi="Arial Narrow" w:cstheme="minorBidi"/>
          <w:color w:val="auto"/>
          <w:sz w:val="22"/>
          <w:szCs w:val="22"/>
          <w:lang w:eastAsia="en-US"/>
        </w:rPr>
        <w:id w:val="-510832758"/>
        <w:docPartObj>
          <w:docPartGallery w:val="Table of Contents"/>
          <w:docPartUnique/>
        </w:docPartObj>
      </w:sdtPr>
      <w:sdtEndPr>
        <w:rPr>
          <w:b/>
          <w:bCs/>
          <w:sz w:val="20"/>
        </w:rPr>
      </w:sdtEndPr>
      <w:sdtContent>
        <w:p w14:paraId="79EE6A43" w14:textId="1021EED2" w:rsidR="00364B58" w:rsidRPr="00C27A9A" w:rsidRDefault="00364B58" w:rsidP="000C7598">
          <w:pPr>
            <w:pStyle w:val="Hlavikaobsahu"/>
            <w:jc w:val="center"/>
            <w:rPr>
              <w:rFonts w:ascii="Arial Narrow" w:hAnsi="Arial Narrow"/>
              <w:color w:val="auto"/>
              <w:sz w:val="28"/>
              <w:szCs w:val="28"/>
            </w:rPr>
          </w:pPr>
          <w:r w:rsidRPr="00C27A9A">
            <w:rPr>
              <w:rFonts w:ascii="Arial Narrow" w:hAnsi="Arial Narrow"/>
              <w:color w:val="auto"/>
              <w:sz w:val="28"/>
              <w:szCs w:val="28"/>
            </w:rPr>
            <w:t>O</w:t>
          </w:r>
          <w:r w:rsidR="00123B9C" w:rsidRPr="00C27A9A">
            <w:rPr>
              <w:rFonts w:ascii="Arial Narrow" w:hAnsi="Arial Narrow"/>
              <w:color w:val="auto"/>
              <w:sz w:val="28"/>
              <w:szCs w:val="28"/>
            </w:rPr>
            <w:t>BSAH</w:t>
          </w:r>
        </w:p>
        <w:p w14:paraId="4A6F91DD" w14:textId="77777777" w:rsidR="007702A4" w:rsidRPr="00C27A9A" w:rsidRDefault="007702A4" w:rsidP="007702A4">
          <w:pPr>
            <w:rPr>
              <w:lang w:eastAsia="sk-SK"/>
            </w:rPr>
          </w:pPr>
        </w:p>
        <w:p w14:paraId="0D5B496E" w14:textId="3F2EEC7A" w:rsidR="00FF44B8" w:rsidRPr="00C27A9A" w:rsidRDefault="00364B58">
          <w:pPr>
            <w:pStyle w:val="Obsah2"/>
            <w:tabs>
              <w:tab w:val="right" w:leader="dot" w:pos="10194"/>
            </w:tabs>
            <w:rPr>
              <w:rFonts w:eastAsiaTheme="minorEastAsia"/>
              <w:sz w:val="22"/>
              <w:lang w:eastAsia="sk-SK"/>
            </w:rPr>
          </w:pPr>
          <w:r w:rsidRPr="00C27A9A">
            <w:fldChar w:fldCharType="begin"/>
          </w:r>
          <w:r w:rsidRPr="00C27A9A">
            <w:instrText xml:space="preserve"> TOC \o "1-3" \h \z \u </w:instrText>
          </w:r>
          <w:r w:rsidRPr="00C27A9A">
            <w:fldChar w:fldCharType="separate"/>
          </w:r>
          <w:hyperlink w:anchor="_Toc88737675" w:history="1">
            <w:r w:rsidR="00FF44B8" w:rsidRPr="00C27A9A">
              <w:rPr>
                <w:rStyle w:val="Hypertextovprepojenie"/>
                <w:bCs/>
                <w:iCs/>
              </w:rPr>
              <w:t>1.  ÚVOD</w:t>
            </w:r>
            <w:r w:rsidR="00FF44B8" w:rsidRPr="00C27A9A">
              <w:rPr>
                <w:webHidden/>
              </w:rPr>
              <w:tab/>
            </w:r>
            <w:r w:rsidR="00FF44B8" w:rsidRPr="00C27A9A">
              <w:rPr>
                <w:webHidden/>
              </w:rPr>
              <w:fldChar w:fldCharType="begin"/>
            </w:r>
            <w:r w:rsidR="00FF44B8" w:rsidRPr="00C27A9A">
              <w:rPr>
                <w:webHidden/>
              </w:rPr>
              <w:instrText xml:space="preserve"> PAGEREF _Toc88737675 \h </w:instrText>
            </w:r>
            <w:r w:rsidR="00FF44B8" w:rsidRPr="00C27A9A">
              <w:rPr>
                <w:webHidden/>
              </w:rPr>
            </w:r>
            <w:r w:rsidR="00FF44B8" w:rsidRPr="00C27A9A">
              <w:rPr>
                <w:webHidden/>
              </w:rPr>
              <w:fldChar w:fldCharType="separate"/>
            </w:r>
            <w:r w:rsidR="00AC5163">
              <w:rPr>
                <w:noProof/>
                <w:webHidden/>
              </w:rPr>
              <w:t>2</w:t>
            </w:r>
            <w:r w:rsidR="00FF44B8" w:rsidRPr="00C27A9A">
              <w:rPr>
                <w:webHidden/>
              </w:rPr>
              <w:fldChar w:fldCharType="end"/>
            </w:r>
          </w:hyperlink>
        </w:p>
        <w:p w14:paraId="021CBF9B" w14:textId="7C80C00A" w:rsidR="00FF44B8" w:rsidRPr="00C27A9A" w:rsidRDefault="00AC5163">
          <w:pPr>
            <w:pStyle w:val="Obsah2"/>
            <w:tabs>
              <w:tab w:val="right" w:leader="dot" w:pos="10194"/>
            </w:tabs>
            <w:rPr>
              <w:rFonts w:eastAsiaTheme="minorEastAsia"/>
              <w:sz w:val="22"/>
              <w:lang w:eastAsia="sk-SK"/>
            </w:rPr>
          </w:pPr>
          <w:hyperlink w:anchor="_Toc88737676" w:history="1">
            <w:r w:rsidR="00FF44B8" w:rsidRPr="00C27A9A">
              <w:rPr>
                <w:rStyle w:val="Hypertextovprepojenie"/>
                <w:bCs/>
                <w:iCs/>
              </w:rPr>
              <w:t>2.  PODKLADY</w:t>
            </w:r>
            <w:r w:rsidR="00FF44B8" w:rsidRPr="00C27A9A">
              <w:rPr>
                <w:webHidden/>
              </w:rPr>
              <w:tab/>
            </w:r>
            <w:r w:rsidR="00FF44B8" w:rsidRPr="00C27A9A">
              <w:rPr>
                <w:webHidden/>
              </w:rPr>
              <w:fldChar w:fldCharType="begin"/>
            </w:r>
            <w:r w:rsidR="00FF44B8" w:rsidRPr="00C27A9A">
              <w:rPr>
                <w:webHidden/>
              </w:rPr>
              <w:instrText xml:space="preserve"> PAGEREF _Toc88737676 \h </w:instrText>
            </w:r>
            <w:r w:rsidR="00FF44B8" w:rsidRPr="00C27A9A">
              <w:rPr>
                <w:webHidden/>
              </w:rPr>
            </w:r>
            <w:r w:rsidR="00FF44B8" w:rsidRPr="00C27A9A">
              <w:rPr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FF44B8" w:rsidRPr="00C27A9A">
              <w:rPr>
                <w:webHidden/>
              </w:rPr>
              <w:fldChar w:fldCharType="end"/>
            </w:r>
          </w:hyperlink>
        </w:p>
        <w:p w14:paraId="23EF4B18" w14:textId="253025C5" w:rsidR="00FF44B8" w:rsidRPr="00C27A9A" w:rsidRDefault="00AC5163">
          <w:pPr>
            <w:pStyle w:val="Obsah2"/>
            <w:tabs>
              <w:tab w:val="right" w:leader="dot" w:pos="10194"/>
            </w:tabs>
            <w:rPr>
              <w:rFonts w:eastAsiaTheme="minorEastAsia"/>
              <w:sz w:val="22"/>
              <w:lang w:eastAsia="sk-SK"/>
            </w:rPr>
          </w:pPr>
          <w:hyperlink w:anchor="_Toc88737677" w:history="1">
            <w:r w:rsidR="00FF44B8" w:rsidRPr="00C27A9A">
              <w:rPr>
                <w:rStyle w:val="Hypertextovprepojenie"/>
                <w:bCs/>
                <w:iCs/>
              </w:rPr>
              <w:t xml:space="preserve">3.  </w:t>
            </w:r>
            <w:r w:rsidR="00FF44B8" w:rsidRPr="00C27A9A">
              <w:rPr>
                <w:rStyle w:val="Hypertextovprepojenie"/>
                <w:bCs/>
                <w:iCs/>
                <w:caps/>
              </w:rPr>
              <w:t>BILANCIA POTREBY VODY A MNOŽSTVO ODPADOVEJ VODY</w:t>
            </w:r>
            <w:r w:rsidR="00FF44B8" w:rsidRPr="00C27A9A">
              <w:rPr>
                <w:webHidden/>
              </w:rPr>
              <w:tab/>
            </w:r>
            <w:r w:rsidR="00FF44B8" w:rsidRPr="00C27A9A">
              <w:rPr>
                <w:webHidden/>
              </w:rPr>
              <w:fldChar w:fldCharType="begin"/>
            </w:r>
            <w:r w:rsidR="00FF44B8" w:rsidRPr="00C27A9A">
              <w:rPr>
                <w:webHidden/>
              </w:rPr>
              <w:instrText xml:space="preserve"> PAGEREF _Toc88737677 \h </w:instrText>
            </w:r>
            <w:r w:rsidR="00FF44B8" w:rsidRPr="00C27A9A">
              <w:rPr>
                <w:webHidden/>
              </w:rPr>
            </w:r>
            <w:r w:rsidR="00FF44B8" w:rsidRPr="00C27A9A">
              <w:rPr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FF44B8" w:rsidRPr="00C27A9A">
              <w:rPr>
                <w:webHidden/>
              </w:rPr>
              <w:fldChar w:fldCharType="end"/>
            </w:r>
          </w:hyperlink>
        </w:p>
        <w:p w14:paraId="2E208A86" w14:textId="19941BAB" w:rsidR="00FF44B8" w:rsidRPr="00C27A9A" w:rsidRDefault="00AC5163">
          <w:pPr>
            <w:pStyle w:val="Obsah2"/>
            <w:tabs>
              <w:tab w:val="right" w:leader="dot" w:pos="10194"/>
            </w:tabs>
            <w:rPr>
              <w:rFonts w:eastAsiaTheme="minorEastAsia"/>
              <w:sz w:val="22"/>
              <w:lang w:eastAsia="sk-SK"/>
            </w:rPr>
          </w:pPr>
          <w:hyperlink w:anchor="_Toc88737678" w:history="1">
            <w:r w:rsidR="00FF44B8" w:rsidRPr="00C27A9A">
              <w:rPr>
                <w:rStyle w:val="Hypertextovprepojenie"/>
                <w:bCs/>
                <w:iCs/>
                <w:caps/>
              </w:rPr>
              <w:t>4.  SO02 areálový rozvod vody a PRÍPOJKA VODOVODU</w:t>
            </w:r>
            <w:r w:rsidR="00FF44B8" w:rsidRPr="00C27A9A">
              <w:rPr>
                <w:webHidden/>
              </w:rPr>
              <w:tab/>
            </w:r>
            <w:r w:rsidR="00FF44B8" w:rsidRPr="00C27A9A">
              <w:rPr>
                <w:webHidden/>
              </w:rPr>
              <w:fldChar w:fldCharType="begin"/>
            </w:r>
            <w:r w:rsidR="00FF44B8" w:rsidRPr="00C27A9A">
              <w:rPr>
                <w:webHidden/>
              </w:rPr>
              <w:instrText xml:space="preserve"> PAGEREF _Toc88737678 \h </w:instrText>
            </w:r>
            <w:r w:rsidR="00FF44B8" w:rsidRPr="00C27A9A">
              <w:rPr>
                <w:webHidden/>
              </w:rPr>
            </w:r>
            <w:r w:rsidR="00FF44B8" w:rsidRPr="00C27A9A">
              <w:rPr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F44B8" w:rsidRPr="00C27A9A">
              <w:rPr>
                <w:webHidden/>
              </w:rPr>
              <w:fldChar w:fldCharType="end"/>
            </w:r>
          </w:hyperlink>
        </w:p>
        <w:p w14:paraId="316F0701" w14:textId="3AFBD4DC" w:rsidR="00FF44B8" w:rsidRPr="00C27A9A" w:rsidRDefault="00AC5163">
          <w:pPr>
            <w:pStyle w:val="Obsah2"/>
            <w:tabs>
              <w:tab w:val="right" w:leader="dot" w:pos="10194"/>
            </w:tabs>
            <w:rPr>
              <w:rFonts w:eastAsiaTheme="minorEastAsia"/>
              <w:sz w:val="22"/>
              <w:lang w:eastAsia="sk-SK"/>
            </w:rPr>
          </w:pPr>
          <w:hyperlink w:anchor="_Toc88737679" w:history="1">
            <w:r w:rsidR="00FF44B8" w:rsidRPr="00C27A9A">
              <w:rPr>
                <w:rStyle w:val="Hypertextovprepojenie"/>
                <w:bCs/>
                <w:iCs/>
                <w:caps/>
              </w:rPr>
              <w:t>5.  SO03 areálová splašková kanalizácia a PRÍPOJKA KANALIZÁCIE</w:t>
            </w:r>
            <w:r w:rsidR="00FF44B8" w:rsidRPr="00C27A9A">
              <w:rPr>
                <w:webHidden/>
              </w:rPr>
              <w:tab/>
            </w:r>
            <w:r w:rsidR="00FF44B8" w:rsidRPr="00C27A9A">
              <w:rPr>
                <w:webHidden/>
              </w:rPr>
              <w:fldChar w:fldCharType="begin"/>
            </w:r>
            <w:r w:rsidR="00FF44B8" w:rsidRPr="00C27A9A">
              <w:rPr>
                <w:webHidden/>
              </w:rPr>
              <w:instrText xml:space="preserve"> PAGEREF _Toc88737679 \h </w:instrText>
            </w:r>
            <w:r w:rsidR="00FF44B8" w:rsidRPr="00C27A9A">
              <w:rPr>
                <w:webHidden/>
              </w:rPr>
            </w:r>
            <w:r w:rsidR="00FF44B8" w:rsidRPr="00C27A9A">
              <w:rPr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FF44B8" w:rsidRPr="00C27A9A">
              <w:rPr>
                <w:webHidden/>
              </w:rPr>
              <w:fldChar w:fldCharType="end"/>
            </w:r>
          </w:hyperlink>
        </w:p>
        <w:p w14:paraId="0B6C806B" w14:textId="2B41177C" w:rsidR="00FF44B8" w:rsidRPr="00C27A9A" w:rsidRDefault="00AC5163">
          <w:pPr>
            <w:pStyle w:val="Obsah2"/>
            <w:tabs>
              <w:tab w:val="right" w:leader="dot" w:pos="10194"/>
            </w:tabs>
            <w:rPr>
              <w:rFonts w:eastAsiaTheme="minorEastAsia"/>
              <w:sz w:val="22"/>
              <w:lang w:eastAsia="sk-SK"/>
            </w:rPr>
          </w:pPr>
          <w:hyperlink w:anchor="_Toc88737680" w:history="1">
            <w:r w:rsidR="00FF44B8" w:rsidRPr="00C27A9A">
              <w:rPr>
                <w:rStyle w:val="Hypertextovprepojenie"/>
                <w:bCs/>
                <w:iCs/>
                <w:caps/>
              </w:rPr>
              <w:t>6.  SO04 areálová dažďová kanalizácia a vsakovacie zariadenie</w:t>
            </w:r>
            <w:r w:rsidR="00FF44B8" w:rsidRPr="00C27A9A">
              <w:rPr>
                <w:webHidden/>
              </w:rPr>
              <w:tab/>
            </w:r>
            <w:r w:rsidR="00FF44B8" w:rsidRPr="00C27A9A">
              <w:rPr>
                <w:webHidden/>
              </w:rPr>
              <w:fldChar w:fldCharType="begin"/>
            </w:r>
            <w:r w:rsidR="00FF44B8" w:rsidRPr="00C27A9A">
              <w:rPr>
                <w:webHidden/>
              </w:rPr>
              <w:instrText xml:space="preserve"> PAGEREF _Toc88737680 \h </w:instrText>
            </w:r>
            <w:r w:rsidR="00FF44B8" w:rsidRPr="00C27A9A">
              <w:rPr>
                <w:webHidden/>
              </w:rPr>
            </w:r>
            <w:r w:rsidR="00FF44B8" w:rsidRPr="00C27A9A">
              <w:rPr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FF44B8" w:rsidRPr="00C27A9A">
              <w:rPr>
                <w:webHidden/>
              </w:rPr>
              <w:fldChar w:fldCharType="end"/>
            </w:r>
          </w:hyperlink>
        </w:p>
        <w:p w14:paraId="5C872E2F" w14:textId="4A353B78" w:rsidR="00FF44B8" w:rsidRPr="00C27A9A" w:rsidRDefault="00AC5163">
          <w:pPr>
            <w:pStyle w:val="Obsah2"/>
            <w:tabs>
              <w:tab w:val="right" w:leader="dot" w:pos="10194"/>
            </w:tabs>
            <w:rPr>
              <w:rFonts w:eastAsiaTheme="minorEastAsia"/>
              <w:sz w:val="22"/>
              <w:lang w:eastAsia="sk-SK"/>
            </w:rPr>
          </w:pPr>
          <w:hyperlink w:anchor="_Toc88737681" w:history="1">
            <w:r w:rsidR="00FF44B8" w:rsidRPr="00C27A9A">
              <w:rPr>
                <w:rStyle w:val="Hypertextovprepojenie"/>
                <w:bCs/>
                <w:iCs/>
                <w:caps/>
              </w:rPr>
              <w:t>7.  zemné práce</w:t>
            </w:r>
            <w:r w:rsidR="00FF44B8" w:rsidRPr="00C27A9A">
              <w:rPr>
                <w:webHidden/>
              </w:rPr>
              <w:tab/>
            </w:r>
            <w:r w:rsidR="00FF44B8" w:rsidRPr="00C27A9A">
              <w:rPr>
                <w:webHidden/>
              </w:rPr>
              <w:fldChar w:fldCharType="begin"/>
            </w:r>
            <w:r w:rsidR="00FF44B8" w:rsidRPr="00C27A9A">
              <w:rPr>
                <w:webHidden/>
              </w:rPr>
              <w:instrText xml:space="preserve"> PAGEREF _Toc88737681 \h </w:instrText>
            </w:r>
            <w:r w:rsidR="00FF44B8" w:rsidRPr="00C27A9A">
              <w:rPr>
                <w:webHidden/>
              </w:rPr>
            </w:r>
            <w:r w:rsidR="00FF44B8" w:rsidRPr="00C27A9A">
              <w:rPr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FF44B8" w:rsidRPr="00C27A9A">
              <w:rPr>
                <w:webHidden/>
              </w:rPr>
              <w:fldChar w:fldCharType="end"/>
            </w:r>
          </w:hyperlink>
        </w:p>
        <w:p w14:paraId="4903AC72" w14:textId="1D633258" w:rsidR="00FF44B8" w:rsidRPr="00C27A9A" w:rsidRDefault="00AC5163">
          <w:pPr>
            <w:pStyle w:val="Obsah2"/>
            <w:tabs>
              <w:tab w:val="right" w:leader="dot" w:pos="10194"/>
            </w:tabs>
            <w:rPr>
              <w:rFonts w:eastAsiaTheme="minorEastAsia"/>
              <w:sz w:val="22"/>
              <w:lang w:eastAsia="sk-SK"/>
            </w:rPr>
          </w:pPr>
          <w:hyperlink w:anchor="_Toc88737682" w:history="1">
            <w:r w:rsidR="00FF44B8" w:rsidRPr="00C27A9A">
              <w:rPr>
                <w:rStyle w:val="Hypertextovprepojenie"/>
                <w:bCs/>
                <w:iCs/>
                <w:caps/>
              </w:rPr>
              <w:t>8.  BEZPEČNOSŤ PRI PRÁCI</w:t>
            </w:r>
            <w:r w:rsidR="00FF44B8" w:rsidRPr="00C27A9A">
              <w:rPr>
                <w:webHidden/>
              </w:rPr>
              <w:tab/>
            </w:r>
            <w:r w:rsidR="00FF44B8" w:rsidRPr="00C27A9A">
              <w:rPr>
                <w:webHidden/>
              </w:rPr>
              <w:fldChar w:fldCharType="begin"/>
            </w:r>
            <w:r w:rsidR="00FF44B8" w:rsidRPr="00C27A9A">
              <w:rPr>
                <w:webHidden/>
              </w:rPr>
              <w:instrText xml:space="preserve"> PAGEREF _Toc88737682 \h </w:instrText>
            </w:r>
            <w:r w:rsidR="00FF44B8" w:rsidRPr="00C27A9A">
              <w:rPr>
                <w:webHidden/>
              </w:rPr>
            </w:r>
            <w:r w:rsidR="00FF44B8" w:rsidRPr="00C27A9A">
              <w:rPr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FF44B8" w:rsidRPr="00C27A9A">
              <w:rPr>
                <w:webHidden/>
              </w:rPr>
              <w:fldChar w:fldCharType="end"/>
            </w:r>
          </w:hyperlink>
        </w:p>
        <w:p w14:paraId="2CFB766B" w14:textId="6B61F949" w:rsidR="00FF44B8" w:rsidRPr="00C27A9A" w:rsidRDefault="00AC5163">
          <w:pPr>
            <w:pStyle w:val="Obsah2"/>
            <w:tabs>
              <w:tab w:val="right" w:leader="dot" w:pos="10194"/>
            </w:tabs>
            <w:rPr>
              <w:rFonts w:eastAsiaTheme="minorEastAsia"/>
              <w:sz w:val="22"/>
              <w:lang w:eastAsia="sk-SK"/>
            </w:rPr>
          </w:pPr>
          <w:hyperlink w:anchor="_Toc88737683" w:history="1">
            <w:r w:rsidR="00FF44B8" w:rsidRPr="00C27A9A">
              <w:rPr>
                <w:rStyle w:val="Hypertextovprepojenie"/>
                <w:bCs/>
                <w:iCs/>
                <w:caps/>
              </w:rPr>
              <w:t>9.  STAROSTLIVOSŤ O ŽIVOTNÉ PROSTREDIE</w:t>
            </w:r>
            <w:r w:rsidR="00FF44B8" w:rsidRPr="00C27A9A">
              <w:rPr>
                <w:webHidden/>
              </w:rPr>
              <w:tab/>
            </w:r>
            <w:r w:rsidR="00FF44B8" w:rsidRPr="00C27A9A">
              <w:rPr>
                <w:webHidden/>
              </w:rPr>
              <w:fldChar w:fldCharType="begin"/>
            </w:r>
            <w:r w:rsidR="00FF44B8" w:rsidRPr="00C27A9A">
              <w:rPr>
                <w:webHidden/>
              </w:rPr>
              <w:instrText xml:space="preserve"> PAGEREF _Toc88737683 \h </w:instrText>
            </w:r>
            <w:r w:rsidR="00FF44B8" w:rsidRPr="00C27A9A">
              <w:rPr>
                <w:webHidden/>
              </w:rPr>
            </w:r>
            <w:r w:rsidR="00FF44B8" w:rsidRPr="00C27A9A">
              <w:rPr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FF44B8" w:rsidRPr="00C27A9A">
              <w:rPr>
                <w:webHidden/>
              </w:rPr>
              <w:fldChar w:fldCharType="end"/>
            </w:r>
          </w:hyperlink>
        </w:p>
        <w:p w14:paraId="0861FA56" w14:textId="45FABB04" w:rsidR="00364B58" w:rsidRPr="00C27A9A" w:rsidRDefault="00364B58">
          <w:r w:rsidRPr="00C27A9A">
            <w:rPr>
              <w:b/>
              <w:bCs/>
            </w:rPr>
            <w:fldChar w:fldCharType="end"/>
          </w:r>
        </w:p>
      </w:sdtContent>
    </w:sdt>
    <w:p w14:paraId="31CD577C" w14:textId="77777777" w:rsidR="0072255A" w:rsidRPr="00C27A9A" w:rsidRDefault="0072255A" w:rsidP="00015108">
      <w:pPr>
        <w:rPr>
          <w:rFonts w:cs="Arial"/>
        </w:rPr>
      </w:pPr>
    </w:p>
    <w:p w14:paraId="2DA20A43" w14:textId="77777777" w:rsidR="0072255A" w:rsidRPr="00C27A9A" w:rsidRDefault="0072255A" w:rsidP="00015108">
      <w:pPr>
        <w:rPr>
          <w:rFonts w:cs="Arial"/>
        </w:rPr>
      </w:pPr>
    </w:p>
    <w:p w14:paraId="3C707A7E" w14:textId="77777777" w:rsidR="0072255A" w:rsidRPr="00C27A9A" w:rsidRDefault="0072255A" w:rsidP="00015108">
      <w:pPr>
        <w:rPr>
          <w:rFonts w:cs="Arial"/>
        </w:rPr>
      </w:pPr>
    </w:p>
    <w:p w14:paraId="4217F88F" w14:textId="77777777" w:rsidR="0072255A" w:rsidRPr="00C27A9A" w:rsidRDefault="0072255A" w:rsidP="00015108">
      <w:pPr>
        <w:rPr>
          <w:rFonts w:cs="Arial"/>
        </w:rPr>
      </w:pPr>
    </w:p>
    <w:p w14:paraId="2CA7560D" w14:textId="77777777" w:rsidR="0072255A" w:rsidRPr="00C27A9A" w:rsidRDefault="0072255A" w:rsidP="00015108">
      <w:pPr>
        <w:rPr>
          <w:rFonts w:cs="Arial"/>
        </w:rPr>
      </w:pPr>
    </w:p>
    <w:p w14:paraId="2A9CEADE" w14:textId="77777777" w:rsidR="0072255A" w:rsidRPr="00C27A9A" w:rsidRDefault="0072255A" w:rsidP="00015108">
      <w:pPr>
        <w:rPr>
          <w:rFonts w:cs="Arial"/>
        </w:rPr>
      </w:pPr>
    </w:p>
    <w:p w14:paraId="60EB1EB0" w14:textId="77777777" w:rsidR="0072255A" w:rsidRPr="00C27A9A" w:rsidRDefault="0072255A" w:rsidP="00015108">
      <w:pPr>
        <w:rPr>
          <w:rFonts w:cs="Arial"/>
        </w:rPr>
      </w:pPr>
    </w:p>
    <w:p w14:paraId="37053030" w14:textId="77777777" w:rsidR="0072255A" w:rsidRPr="00C27A9A" w:rsidRDefault="0072255A" w:rsidP="00015108">
      <w:pPr>
        <w:rPr>
          <w:rFonts w:cs="Arial"/>
        </w:rPr>
      </w:pPr>
    </w:p>
    <w:p w14:paraId="5D166AA4" w14:textId="77777777" w:rsidR="0072255A" w:rsidRPr="00C27A9A" w:rsidRDefault="0072255A" w:rsidP="00015108">
      <w:pPr>
        <w:rPr>
          <w:rFonts w:cs="Arial"/>
        </w:rPr>
      </w:pPr>
    </w:p>
    <w:p w14:paraId="4006012D" w14:textId="77777777" w:rsidR="0072255A" w:rsidRPr="00C27A9A" w:rsidRDefault="0072255A" w:rsidP="00015108">
      <w:pPr>
        <w:rPr>
          <w:rFonts w:cs="Arial"/>
        </w:rPr>
      </w:pPr>
    </w:p>
    <w:p w14:paraId="4167EEE5" w14:textId="77777777" w:rsidR="0072255A" w:rsidRPr="00C27A9A" w:rsidRDefault="0072255A" w:rsidP="00015108">
      <w:pPr>
        <w:rPr>
          <w:rFonts w:cs="Arial"/>
        </w:rPr>
      </w:pPr>
    </w:p>
    <w:p w14:paraId="4B448EF9" w14:textId="77777777" w:rsidR="0072255A" w:rsidRPr="00C27A9A" w:rsidRDefault="0072255A" w:rsidP="00015108">
      <w:pPr>
        <w:rPr>
          <w:rFonts w:cs="Arial"/>
        </w:rPr>
      </w:pPr>
    </w:p>
    <w:p w14:paraId="202DC0BF" w14:textId="77777777" w:rsidR="0072255A" w:rsidRPr="00C27A9A" w:rsidRDefault="0072255A" w:rsidP="00015108">
      <w:pPr>
        <w:rPr>
          <w:rFonts w:cs="Arial"/>
        </w:rPr>
      </w:pPr>
    </w:p>
    <w:p w14:paraId="16483482" w14:textId="77777777" w:rsidR="0072255A" w:rsidRPr="00C27A9A" w:rsidRDefault="0072255A" w:rsidP="00015108">
      <w:pPr>
        <w:rPr>
          <w:rFonts w:cs="Arial"/>
        </w:rPr>
      </w:pPr>
    </w:p>
    <w:p w14:paraId="6B131FE3" w14:textId="77777777" w:rsidR="0072255A" w:rsidRPr="00C27A9A" w:rsidRDefault="0072255A" w:rsidP="00015108">
      <w:pPr>
        <w:rPr>
          <w:rFonts w:cs="Arial"/>
        </w:rPr>
      </w:pPr>
    </w:p>
    <w:p w14:paraId="57BB3E4D" w14:textId="77777777" w:rsidR="0072255A" w:rsidRPr="00C27A9A" w:rsidRDefault="0072255A" w:rsidP="00015108">
      <w:pPr>
        <w:rPr>
          <w:rFonts w:cs="Arial"/>
        </w:rPr>
      </w:pPr>
    </w:p>
    <w:p w14:paraId="4551ED1C" w14:textId="77777777" w:rsidR="0072255A" w:rsidRPr="00C27A9A" w:rsidRDefault="0072255A" w:rsidP="00015108">
      <w:pPr>
        <w:rPr>
          <w:rFonts w:cs="Arial"/>
        </w:rPr>
      </w:pPr>
    </w:p>
    <w:p w14:paraId="73021C8B" w14:textId="77777777" w:rsidR="00364B58" w:rsidRPr="00C27A9A" w:rsidRDefault="00364B58" w:rsidP="00015108">
      <w:pPr>
        <w:rPr>
          <w:rFonts w:cs="Arial"/>
        </w:rPr>
      </w:pPr>
    </w:p>
    <w:p w14:paraId="330DE460" w14:textId="77777777" w:rsidR="00364B58" w:rsidRPr="00C27A9A" w:rsidRDefault="00364B58" w:rsidP="00015108">
      <w:pPr>
        <w:rPr>
          <w:rFonts w:cs="Arial"/>
        </w:rPr>
      </w:pPr>
    </w:p>
    <w:p w14:paraId="36FF15A9" w14:textId="77777777" w:rsidR="0072255A" w:rsidRPr="00C27A9A" w:rsidRDefault="0072255A">
      <w:pPr>
        <w:rPr>
          <w:rFonts w:cs="Arial"/>
        </w:rPr>
      </w:pPr>
      <w:r w:rsidRPr="00C27A9A">
        <w:rPr>
          <w:rFonts w:cs="Arial"/>
        </w:rPr>
        <w:br w:type="page"/>
      </w:r>
    </w:p>
    <w:p w14:paraId="72EEC59D" w14:textId="77777777" w:rsidR="0072255A" w:rsidRPr="00C27A9A" w:rsidRDefault="0072255A" w:rsidP="00364B58">
      <w:pPr>
        <w:pStyle w:val="Nadpis2"/>
        <w:spacing w:before="240" w:after="240"/>
        <w:rPr>
          <w:rFonts w:ascii="Arial Narrow" w:hAnsi="Arial Narrow"/>
          <w:bCs/>
          <w:iCs/>
          <w:color w:val="003366"/>
          <w:sz w:val="28"/>
          <w:szCs w:val="28"/>
        </w:rPr>
      </w:pPr>
      <w:bookmarkStart w:id="0" w:name="_Toc31892358"/>
      <w:bookmarkStart w:id="1" w:name="_Toc88737675"/>
      <w:r w:rsidRPr="00C27A9A">
        <w:rPr>
          <w:rFonts w:ascii="Arial Narrow" w:hAnsi="Arial Narrow"/>
          <w:bCs/>
          <w:iCs/>
          <w:color w:val="003366"/>
          <w:sz w:val="28"/>
          <w:szCs w:val="28"/>
        </w:rPr>
        <w:lastRenderedPageBreak/>
        <w:t>1.  ÚVOD</w:t>
      </w:r>
      <w:bookmarkEnd w:id="0"/>
      <w:bookmarkEnd w:id="1"/>
    </w:p>
    <w:p w14:paraId="11FFD56A" w14:textId="17206320" w:rsidR="003C28F3" w:rsidRPr="00C27A9A" w:rsidRDefault="009B6253" w:rsidP="003B0668">
      <w:r w:rsidRPr="00C27A9A">
        <w:t xml:space="preserve">Projekt rieši </w:t>
      </w:r>
      <w:r w:rsidR="00A66A2E" w:rsidRPr="00C27A9A">
        <w:t>zásobovanie pitnou vodou</w:t>
      </w:r>
      <w:r w:rsidRPr="00C27A9A">
        <w:t xml:space="preserve"> a</w:t>
      </w:r>
      <w:r w:rsidR="00FF66C6" w:rsidRPr="00C27A9A">
        <w:t> </w:t>
      </w:r>
      <w:r w:rsidRPr="00C27A9A">
        <w:t>odkanalizovanie</w:t>
      </w:r>
      <w:r w:rsidR="00FF66C6" w:rsidRPr="00C27A9A">
        <w:t xml:space="preserve"> </w:t>
      </w:r>
      <w:r w:rsidR="003C28F3" w:rsidRPr="00C27A9A">
        <w:t>stavby v rozsahu vonkajších areálových rozvodov a pripojeni</w:t>
      </w:r>
      <w:r w:rsidR="001D2913" w:rsidRPr="00C27A9A">
        <w:t>a</w:t>
      </w:r>
      <w:r w:rsidR="003C28F3" w:rsidRPr="00C27A9A">
        <w:t xml:space="preserve"> na verejné inžinierske siete. Navrhovaná stavba so zapracovanými zmenami existujúcej stavby prístavbou a stavebnými úpravami bude samostatne stojaca, staticky nezávislá. Riešená/navrhovaná stavba je 2-podlažná nepodpivničená s plochou strechou. Projektová dokumentácia je v rozsahu pre stavebné povolenie.</w:t>
      </w:r>
    </w:p>
    <w:p w14:paraId="2C820502" w14:textId="0EA60358" w:rsidR="0072255A" w:rsidRPr="00C27A9A" w:rsidRDefault="0072255A" w:rsidP="0072255A">
      <w:pPr>
        <w:pStyle w:val="Nadpis2"/>
        <w:spacing w:before="240" w:after="240"/>
        <w:rPr>
          <w:rFonts w:ascii="Arial Narrow" w:hAnsi="Arial Narrow"/>
          <w:bCs/>
          <w:iCs/>
          <w:color w:val="003366"/>
          <w:sz w:val="28"/>
          <w:szCs w:val="28"/>
        </w:rPr>
      </w:pPr>
      <w:bookmarkStart w:id="2" w:name="_Toc31892359"/>
      <w:bookmarkStart w:id="3" w:name="_Toc88737676"/>
      <w:r w:rsidRPr="00C27A9A">
        <w:rPr>
          <w:rFonts w:ascii="Arial Narrow" w:hAnsi="Arial Narrow"/>
          <w:bCs/>
          <w:iCs/>
          <w:color w:val="003366"/>
          <w:sz w:val="28"/>
          <w:szCs w:val="28"/>
        </w:rPr>
        <w:t xml:space="preserve">2. </w:t>
      </w:r>
      <w:r w:rsidR="00CA14DC" w:rsidRPr="00C27A9A">
        <w:rPr>
          <w:rFonts w:ascii="Arial Narrow" w:hAnsi="Arial Narrow"/>
          <w:bCs/>
          <w:iCs/>
          <w:color w:val="003366"/>
          <w:sz w:val="28"/>
          <w:szCs w:val="28"/>
        </w:rPr>
        <w:t xml:space="preserve"> </w:t>
      </w:r>
      <w:bookmarkEnd w:id="2"/>
      <w:r w:rsidR="00FF66C6" w:rsidRPr="00C27A9A">
        <w:rPr>
          <w:rFonts w:ascii="Arial Narrow" w:hAnsi="Arial Narrow"/>
          <w:bCs/>
          <w:iCs/>
          <w:color w:val="003366"/>
          <w:sz w:val="28"/>
          <w:szCs w:val="28"/>
        </w:rPr>
        <w:t>PODKLADY</w:t>
      </w:r>
      <w:bookmarkEnd w:id="3"/>
    </w:p>
    <w:p w14:paraId="033528F5" w14:textId="3BFDB0AB" w:rsidR="00B153C1" w:rsidRPr="00C27A9A" w:rsidRDefault="00B153C1" w:rsidP="00FF66C6">
      <w:pPr>
        <w:pStyle w:val="Odsekzoznamu"/>
        <w:numPr>
          <w:ilvl w:val="0"/>
          <w:numId w:val="37"/>
        </w:numPr>
      </w:pPr>
      <w:bookmarkStart w:id="4" w:name="_Toc31892360"/>
      <w:r w:rsidRPr="00C27A9A">
        <w:t>architektonicko-konštrukčná časť PD</w:t>
      </w:r>
    </w:p>
    <w:p w14:paraId="0E6F75E1" w14:textId="45BCB1FD" w:rsidR="00B153C1" w:rsidRPr="00C27A9A" w:rsidRDefault="00B153C1" w:rsidP="00FF66C6">
      <w:pPr>
        <w:pStyle w:val="Odsekzoznamu"/>
        <w:numPr>
          <w:ilvl w:val="0"/>
          <w:numId w:val="37"/>
        </w:numPr>
      </w:pPr>
      <w:r w:rsidRPr="00C27A9A">
        <w:t>požiadavky stavebníka</w:t>
      </w:r>
    </w:p>
    <w:p w14:paraId="3A93F730" w14:textId="7ABDA74A" w:rsidR="00FF66C6" w:rsidRPr="00C27A9A" w:rsidRDefault="001830F8" w:rsidP="00FF66C6">
      <w:pPr>
        <w:pStyle w:val="Odsekzoznamu"/>
        <w:numPr>
          <w:ilvl w:val="0"/>
          <w:numId w:val="37"/>
        </w:numPr>
      </w:pPr>
      <w:r w:rsidRPr="00C27A9A">
        <w:t>PD</w:t>
      </w:r>
      <w:r w:rsidR="00FF66C6" w:rsidRPr="00C27A9A">
        <w:t xml:space="preserve"> zdravotnotechnických inštalácií </w:t>
      </w:r>
      <w:r w:rsidR="00B01289" w:rsidRPr="00C27A9A">
        <w:t>vnútorných rozvodov</w:t>
      </w:r>
    </w:p>
    <w:p w14:paraId="11022C0A" w14:textId="77777777" w:rsidR="00176B9A" w:rsidRPr="00C27A9A" w:rsidRDefault="00176B9A" w:rsidP="00176B9A"/>
    <w:p w14:paraId="5768CCCC" w14:textId="5A6FE071" w:rsidR="00176B9A" w:rsidRPr="00C27A9A" w:rsidRDefault="00176B9A" w:rsidP="00176B9A">
      <w:r w:rsidRPr="00C27A9A">
        <w:t>Projektová dokumentácia je vypracovaná predovšetkým podľa nasledujúcich noriem a predpisov :</w:t>
      </w: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7931"/>
      </w:tblGrid>
      <w:tr w:rsidR="00176B9A" w:rsidRPr="00C27A9A" w14:paraId="32C3388F" w14:textId="77777777" w:rsidTr="00145CD2">
        <w:tc>
          <w:tcPr>
            <w:tcW w:w="2263" w:type="dxa"/>
          </w:tcPr>
          <w:p w14:paraId="6A85A41F" w14:textId="77777777" w:rsidR="00176B9A" w:rsidRPr="00C27A9A" w:rsidRDefault="00176B9A" w:rsidP="00145CD2">
            <w:r w:rsidRPr="00C27A9A">
              <w:t>STN 73 6670</w:t>
            </w:r>
          </w:p>
        </w:tc>
        <w:tc>
          <w:tcPr>
            <w:tcW w:w="7931" w:type="dxa"/>
          </w:tcPr>
          <w:p w14:paraId="23F61653" w14:textId="77777777" w:rsidR="00176B9A" w:rsidRPr="00C27A9A" w:rsidRDefault="00176B9A" w:rsidP="00145CD2">
            <w:r w:rsidRPr="00C27A9A">
              <w:t>Vodovodné potrubia. Technické podmienky na zhotovovanie vodovodných potrubí na pitnú vodu vnútri budov časť 3: Dimenzovanie potrubia - zjednodušená metóda</w:t>
            </w:r>
          </w:p>
        </w:tc>
      </w:tr>
      <w:tr w:rsidR="00176B9A" w:rsidRPr="00C27A9A" w14:paraId="7B2D89CA" w14:textId="77777777" w:rsidTr="00145CD2">
        <w:tc>
          <w:tcPr>
            <w:tcW w:w="2263" w:type="dxa"/>
          </w:tcPr>
          <w:p w14:paraId="065D8797" w14:textId="77777777" w:rsidR="00176B9A" w:rsidRPr="00C27A9A" w:rsidRDefault="00176B9A" w:rsidP="00145CD2">
            <w:r w:rsidRPr="00C27A9A">
              <w:t>STN 01 3460</w:t>
            </w:r>
          </w:p>
        </w:tc>
        <w:tc>
          <w:tcPr>
            <w:tcW w:w="7931" w:type="dxa"/>
          </w:tcPr>
          <w:p w14:paraId="4D2763D4" w14:textId="77777777" w:rsidR="00176B9A" w:rsidRPr="00C27A9A" w:rsidRDefault="00176B9A" w:rsidP="00145CD2">
            <w:r w:rsidRPr="00C27A9A">
              <w:t>Výkresy inžinierskych stavieb. Spoločné požiadavky na výkresy inžinierskych stavieb (1985)</w:t>
            </w:r>
          </w:p>
        </w:tc>
      </w:tr>
      <w:tr w:rsidR="00176B9A" w:rsidRPr="00C27A9A" w14:paraId="0FA9B01B" w14:textId="77777777" w:rsidTr="00145CD2">
        <w:tc>
          <w:tcPr>
            <w:tcW w:w="2263" w:type="dxa"/>
          </w:tcPr>
          <w:p w14:paraId="1D0BF90E" w14:textId="77777777" w:rsidR="00176B9A" w:rsidRPr="00C27A9A" w:rsidRDefault="00176B9A" w:rsidP="00145CD2">
            <w:r w:rsidRPr="00C27A9A">
              <w:t>STN 06 0320</w:t>
            </w:r>
          </w:p>
        </w:tc>
        <w:tc>
          <w:tcPr>
            <w:tcW w:w="7931" w:type="dxa"/>
          </w:tcPr>
          <w:p w14:paraId="6F5E4C80" w14:textId="77777777" w:rsidR="00176B9A" w:rsidRPr="00C27A9A" w:rsidRDefault="00176B9A" w:rsidP="00145CD2">
            <w:r w:rsidRPr="00C27A9A">
              <w:t>Ohrievanie úžitkovej vody</w:t>
            </w:r>
          </w:p>
        </w:tc>
      </w:tr>
      <w:tr w:rsidR="00176B9A" w:rsidRPr="00C27A9A" w14:paraId="3A639949" w14:textId="77777777" w:rsidTr="00145CD2">
        <w:tc>
          <w:tcPr>
            <w:tcW w:w="2263" w:type="dxa"/>
          </w:tcPr>
          <w:p w14:paraId="7BD5BAF8" w14:textId="77777777" w:rsidR="00176B9A" w:rsidRPr="00C27A9A" w:rsidRDefault="00176B9A" w:rsidP="00145CD2">
            <w:r w:rsidRPr="00C27A9A">
              <w:t>STN 73 6655</w:t>
            </w:r>
          </w:p>
        </w:tc>
        <w:tc>
          <w:tcPr>
            <w:tcW w:w="7931" w:type="dxa"/>
          </w:tcPr>
          <w:p w14:paraId="5172C104" w14:textId="77777777" w:rsidR="00176B9A" w:rsidRPr="00C27A9A" w:rsidRDefault="00176B9A" w:rsidP="00145CD2">
            <w:r w:rsidRPr="00C27A9A">
              <w:t>Výpočet vnútorných vodovodov</w:t>
            </w:r>
          </w:p>
        </w:tc>
      </w:tr>
      <w:tr w:rsidR="00176B9A" w:rsidRPr="00C27A9A" w14:paraId="40703D66" w14:textId="77777777" w:rsidTr="00145CD2">
        <w:tc>
          <w:tcPr>
            <w:tcW w:w="2263" w:type="dxa"/>
          </w:tcPr>
          <w:p w14:paraId="19FC4F67" w14:textId="77777777" w:rsidR="00176B9A" w:rsidRPr="00C27A9A" w:rsidRDefault="00176B9A" w:rsidP="00145CD2">
            <w:r w:rsidRPr="00C27A9A">
              <w:t>STN 73 6660</w:t>
            </w:r>
          </w:p>
        </w:tc>
        <w:tc>
          <w:tcPr>
            <w:tcW w:w="7931" w:type="dxa"/>
          </w:tcPr>
          <w:p w14:paraId="7F7ED9A3" w14:textId="77777777" w:rsidR="00176B9A" w:rsidRPr="00C27A9A" w:rsidRDefault="00176B9A" w:rsidP="00145CD2">
            <w:r w:rsidRPr="00C27A9A">
              <w:t>Vnútorné vodovody</w:t>
            </w:r>
          </w:p>
        </w:tc>
      </w:tr>
      <w:tr w:rsidR="00176B9A" w:rsidRPr="00C27A9A" w14:paraId="317A221B" w14:textId="77777777" w:rsidTr="00145CD2">
        <w:tc>
          <w:tcPr>
            <w:tcW w:w="2263" w:type="dxa"/>
          </w:tcPr>
          <w:p w14:paraId="2CF03D36" w14:textId="77777777" w:rsidR="00176B9A" w:rsidRPr="00C27A9A" w:rsidRDefault="00176B9A" w:rsidP="00145CD2">
            <w:r w:rsidRPr="00C27A9A">
              <w:t>STN EN 12056-2 (73 6762)</w:t>
            </w:r>
          </w:p>
        </w:tc>
        <w:tc>
          <w:tcPr>
            <w:tcW w:w="7931" w:type="dxa"/>
          </w:tcPr>
          <w:p w14:paraId="1768FB37" w14:textId="73B83AD1" w:rsidR="00176B9A" w:rsidRPr="00C27A9A" w:rsidRDefault="00176B9A" w:rsidP="00145CD2">
            <w:r w:rsidRPr="00C27A9A">
              <w:t>Gravitačné kanalizačné systémy vnútri budov. Časť 2: Potrubia pre splaškové a odpadové vody. Navrhovanie a výpočet (05.2002)</w:t>
            </w:r>
          </w:p>
        </w:tc>
      </w:tr>
      <w:tr w:rsidR="00176B9A" w:rsidRPr="00C27A9A" w14:paraId="3BE92A59" w14:textId="77777777" w:rsidTr="00145CD2">
        <w:tc>
          <w:tcPr>
            <w:tcW w:w="2263" w:type="dxa"/>
          </w:tcPr>
          <w:p w14:paraId="357B3755" w14:textId="77777777" w:rsidR="00176B9A" w:rsidRPr="00C27A9A" w:rsidRDefault="00176B9A" w:rsidP="00145CD2">
            <w:r w:rsidRPr="00C27A9A">
              <w:t>STN EN 12056-5 (73 6762)</w:t>
            </w:r>
          </w:p>
        </w:tc>
        <w:tc>
          <w:tcPr>
            <w:tcW w:w="7931" w:type="dxa"/>
          </w:tcPr>
          <w:p w14:paraId="53068355" w14:textId="77777777" w:rsidR="00176B9A" w:rsidRPr="00C27A9A" w:rsidRDefault="00176B9A" w:rsidP="00145CD2">
            <w:r w:rsidRPr="00C27A9A">
              <w:t>Gravitačné kanalizačné systémy vnútri budov. Časť 5: Inštalácia a skúšanie, pokyny na prevádzku, údržbu a použitie (05.2002)</w:t>
            </w:r>
          </w:p>
        </w:tc>
      </w:tr>
      <w:tr w:rsidR="00176B9A" w:rsidRPr="00C27A9A" w14:paraId="67B0C711" w14:textId="77777777" w:rsidTr="00145CD2">
        <w:tc>
          <w:tcPr>
            <w:tcW w:w="2263" w:type="dxa"/>
          </w:tcPr>
          <w:p w14:paraId="7B0A6355" w14:textId="77777777" w:rsidR="00176B9A" w:rsidRPr="00C27A9A" w:rsidRDefault="00176B9A" w:rsidP="00145CD2">
            <w:r w:rsidRPr="00C27A9A">
              <w:t>STN EN 12056-3 (73 6762)</w:t>
            </w:r>
          </w:p>
        </w:tc>
        <w:tc>
          <w:tcPr>
            <w:tcW w:w="7931" w:type="dxa"/>
          </w:tcPr>
          <w:p w14:paraId="5891AD43" w14:textId="77777777" w:rsidR="00176B9A" w:rsidRPr="00C27A9A" w:rsidRDefault="00176B9A" w:rsidP="00145CD2">
            <w:r w:rsidRPr="00C27A9A">
              <w:t>Gravitačné kanalizačné systémy vnútri budov. Časť 3: Odvodnenie striech. Navrhovanie a výpočet</w:t>
            </w:r>
          </w:p>
        </w:tc>
      </w:tr>
      <w:tr w:rsidR="00176B9A" w:rsidRPr="00C27A9A" w14:paraId="38B03844" w14:textId="77777777" w:rsidTr="00145CD2">
        <w:tc>
          <w:tcPr>
            <w:tcW w:w="2263" w:type="dxa"/>
          </w:tcPr>
          <w:p w14:paraId="03D1CE51" w14:textId="77777777" w:rsidR="00176B9A" w:rsidRPr="00C27A9A" w:rsidRDefault="00176B9A" w:rsidP="00145CD2">
            <w:r w:rsidRPr="00C27A9A">
              <w:t>STN EN 12056-1 (73 6762)</w:t>
            </w:r>
          </w:p>
        </w:tc>
        <w:tc>
          <w:tcPr>
            <w:tcW w:w="7931" w:type="dxa"/>
          </w:tcPr>
          <w:p w14:paraId="22E4A590" w14:textId="77777777" w:rsidR="00176B9A" w:rsidRPr="00C27A9A" w:rsidRDefault="00176B9A" w:rsidP="00145CD2">
            <w:r w:rsidRPr="00C27A9A">
              <w:t>Gravitačné kanalizačné systémy vnútri budov. Časť 1: Všeobecné a funkčné požiadavky</w:t>
            </w:r>
          </w:p>
        </w:tc>
      </w:tr>
      <w:tr w:rsidR="00176B9A" w:rsidRPr="00C27A9A" w14:paraId="4D63F620" w14:textId="77777777" w:rsidTr="00145CD2">
        <w:tc>
          <w:tcPr>
            <w:tcW w:w="2263" w:type="dxa"/>
          </w:tcPr>
          <w:p w14:paraId="5B6B4FF5" w14:textId="77777777" w:rsidR="00176B9A" w:rsidRPr="00C27A9A" w:rsidRDefault="00176B9A" w:rsidP="00145CD2">
            <w:r w:rsidRPr="00C27A9A">
              <w:t>STN EN 12056-2 (73 6762)</w:t>
            </w:r>
          </w:p>
        </w:tc>
        <w:tc>
          <w:tcPr>
            <w:tcW w:w="7931" w:type="dxa"/>
          </w:tcPr>
          <w:p w14:paraId="3EE7603E" w14:textId="33CEEC27" w:rsidR="00176B9A" w:rsidRPr="00C27A9A" w:rsidRDefault="00176B9A" w:rsidP="00145CD2">
            <w:r w:rsidRPr="00C27A9A">
              <w:t xml:space="preserve">Gravitačné kanalizačné systémy vnútri budov. Časť 2: Potrubia pre splaškové a odpadové vody. Navrhovanie a výpočet </w:t>
            </w:r>
          </w:p>
        </w:tc>
      </w:tr>
      <w:tr w:rsidR="00176B9A" w:rsidRPr="00C27A9A" w14:paraId="7E8D72E3" w14:textId="77777777" w:rsidTr="00145CD2">
        <w:tc>
          <w:tcPr>
            <w:tcW w:w="2263" w:type="dxa"/>
          </w:tcPr>
          <w:p w14:paraId="0EE60E08" w14:textId="77777777" w:rsidR="00176B9A" w:rsidRPr="00C27A9A" w:rsidRDefault="00176B9A" w:rsidP="00145CD2">
            <w:pPr>
              <w:tabs>
                <w:tab w:val="right" w:pos="1906"/>
              </w:tabs>
            </w:pPr>
            <w:r w:rsidRPr="00C27A9A">
              <w:t>STN EN 1253-5 (73 6765)</w:t>
            </w:r>
          </w:p>
        </w:tc>
        <w:tc>
          <w:tcPr>
            <w:tcW w:w="7931" w:type="dxa"/>
          </w:tcPr>
          <w:p w14:paraId="2AB50BAB" w14:textId="77777777" w:rsidR="00176B9A" w:rsidRPr="00C27A9A" w:rsidRDefault="00176B9A" w:rsidP="00145CD2">
            <w:r w:rsidRPr="00C27A9A">
              <w:t>Vpusty v budovách.</w:t>
            </w:r>
          </w:p>
        </w:tc>
      </w:tr>
      <w:tr w:rsidR="00176B9A" w:rsidRPr="00C27A9A" w14:paraId="051047DB" w14:textId="77777777" w:rsidTr="00145CD2">
        <w:tc>
          <w:tcPr>
            <w:tcW w:w="2263" w:type="dxa"/>
          </w:tcPr>
          <w:p w14:paraId="137D7184" w14:textId="77777777" w:rsidR="00176B9A" w:rsidRPr="00C27A9A" w:rsidRDefault="00176B9A" w:rsidP="00145CD2">
            <w:r w:rsidRPr="00C27A9A">
              <w:t>STN 73 6005</w:t>
            </w:r>
          </w:p>
        </w:tc>
        <w:tc>
          <w:tcPr>
            <w:tcW w:w="7931" w:type="dxa"/>
          </w:tcPr>
          <w:p w14:paraId="4E78A2F4" w14:textId="77777777" w:rsidR="00176B9A" w:rsidRPr="00C27A9A" w:rsidRDefault="00176B9A" w:rsidP="00145CD2">
            <w:r w:rsidRPr="00C27A9A">
              <w:t>Priestorová úprava vedení technického vybavenia</w:t>
            </w:r>
          </w:p>
        </w:tc>
      </w:tr>
      <w:tr w:rsidR="00176B9A" w:rsidRPr="00C27A9A" w14:paraId="6EC9C320" w14:textId="77777777" w:rsidTr="00145CD2">
        <w:tc>
          <w:tcPr>
            <w:tcW w:w="2263" w:type="dxa"/>
          </w:tcPr>
          <w:p w14:paraId="5CA14E89" w14:textId="77777777" w:rsidR="00176B9A" w:rsidRPr="00C27A9A" w:rsidRDefault="00176B9A" w:rsidP="00145CD2">
            <w:r w:rsidRPr="00C27A9A">
              <w:t>Vyhláška č. 684/2006 Z. z.</w:t>
            </w:r>
          </w:p>
        </w:tc>
        <w:tc>
          <w:tcPr>
            <w:tcW w:w="7931" w:type="dxa"/>
          </w:tcPr>
          <w:p w14:paraId="334EBD87" w14:textId="77777777" w:rsidR="00176B9A" w:rsidRPr="00C27A9A" w:rsidRDefault="00176B9A" w:rsidP="00145CD2">
            <w:r w:rsidRPr="00C27A9A">
              <w:t>Ministerstva životného prostredia Slovenskej republiky, ktorou sa ustanovujú podrobnosti o technických požiadavkách na návrh, projektovú dokumentáciu a výstavbu verejných vodovodov a verejných kanalizácií</w:t>
            </w:r>
          </w:p>
        </w:tc>
      </w:tr>
      <w:tr w:rsidR="00176B9A" w:rsidRPr="00C27A9A" w14:paraId="1C9A6F36" w14:textId="77777777" w:rsidTr="00145CD2">
        <w:tc>
          <w:tcPr>
            <w:tcW w:w="2263" w:type="dxa"/>
          </w:tcPr>
          <w:p w14:paraId="4D4F8FB8" w14:textId="77777777" w:rsidR="00176B9A" w:rsidRPr="00C27A9A" w:rsidRDefault="00176B9A" w:rsidP="00145CD2">
            <w:r w:rsidRPr="00C27A9A">
              <w:t>- Zákon č. 154/2013 Z.z.</w:t>
            </w:r>
          </w:p>
        </w:tc>
        <w:tc>
          <w:tcPr>
            <w:tcW w:w="7931" w:type="dxa"/>
          </w:tcPr>
          <w:p w14:paraId="004971AB" w14:textId="77777777" w:rsidR="00176B9A" w:rsidRPr="00C27A9A" w:rsidRDefault="00176B9A" w:rsidP="00145CD2">
            <w:r w:rsidRPr="00C27A9A">
              <w:t>Novelizácia zák. č. 124/2006</w:t>
            </w:r>
          </w:p>
        </w:tc>
      </w:tr>
      <w:tr w:rsidR="00176B9A" w:rsidRPr="00C27A9A" w14:paraId="500CA54C" w14:textId="77777777" w:rsidTr="00145CD2">
        <w:tc>
          <w:tcPr>
            <w:tcW w:w="2263" w:type="dxa"/>
          </w:tcPr>
          <w:p w14:paraId="6BA92609" w14:textId="77777777" w:rsidR="00176B9A" w:rsidRPr="00C27A9A" w:rsidRDefault="00176B9A" w:rsidP="00145CD2">
            <w:r w:rsidRPr="00C27A9A">
              <w:t>- NV SR č.396/2006 Z.z.</w:t>
            </w:r>
          </w:p>
        </w:tc>
        <w:tc>
          <w:tcPr>
            <w:tcW w:w="7931" w:type="dxa"/>
          </w:tcPr>
          <w:p w14:paraId="53251111" w14:textId="77777777" w:rsidR="00176B9A" w:rsidRPr="00C27A9A" w:rsidRDefault="00176B9A" w:rsidP="00145CD2">
            <w:r w:rsidRPr="00C27A9A">
              <w:t>Zákon o minimálnych bezpečnostných a zdravotných požiadavkách na stavenisko</w:t>
            </w:r>
          </w:p>
        </w:tc>
      </w:tr>
      <w:tr w:rsidR="00176B9A" w:rsidRPr="00C27A9A" w14:paraId="3A4FAC27" w14:textId="77777777" w:rsidTr="00145CD2">
        <w:tc>
          <w:tcPr>
            <w:tcW w:w="2263" w:type="dxa"/>
          </w:tcPr>
          <w:p w14:paraId="102E3293" w14:textId="77777777" w:rsidR="00176B9A" w:rsidRPr="00C27A9A" w:rsidRDefault="00176B9A" w:rsidP="00145CD2">
            <w:r w:rsidRPr="00C27A9A">
              <w:t>- Vyhláška č.147/2013 Z.</w:t>
            </w:r>
          </w:p>
        </w:tc>
        <w:tc>
          <w:tcPr>
            <w:tcW w:w="7931" w:type="dxa"/>
          </w:tcPr>
          <w:p w14:paraId="5756DC56" w14:textId="77777777" w:rsidR="00176B9A" w:rsidRPr="00C27A9A" w:rsidRDefault="00176B9A" w:rsidP="00145CD2">
            <w:r w:rsidRPr="00C27A9A">
              <w:t>Na zaistenie bezpečnosti a ochrany zdravia pri stavebných prácach</w:t>
            </w:r>
          </w:p>
        </w:tc>
      </w:tr>
      <w:tr w:rsidR="00176B9A" w:rsidRPr="00C27A9A" w14:paraId="155BC954" w14:textId="77777777" w:rsidTr="00145CD2">
        <w:tc>
          <w:tcPr>
            <w:tcW w:w="2263" w:type="dxa"/>
          </w:tcPr>
          <w:p w14:paraId="1D8C3700" w14:textId="77777777" w:rsidR="00176B9A" w:rsidRPr="00C27A9A" w:rsidRDefault="00176B9A" w:rsidP="00145CD2">
            <w:r w:rsidRPr="00C27A9A">
              <w:t>- Zákon č.314/2001</w:t>
            </w:r>
          </w:p>
        </w:tc>
        <w:tc>
          <w:tcPr>
            <w:tcW w:w="7931" w:type="dxa"/>
          </w:tcPr>
          <w:p w14:paraId="2726C4E2" w14:textId="77777777" w:rsidR="00176B9A" w:rsidRPr="00C27A9A" w:rsidRDefault="00176B9A" w:rsidP="00145CD2">
            <w:r w:rsidRPr="00C27A9A">
              <w:t>Zákon o ochrane pred požiarmi</w:t>
            </w:r>
          </w:p>
        </w:tc>
      </w:tr>
      <w:tr w:rsidR="00176B9A" w:rsidRPr="00C27A9A" w14:paraId="613761B4" w14:textId="77777777" w:rsidTr="00145CD2">
        <w:tc>
          <w:tcPr>
            <w:tcW w:w="2263" w:type="dxa"/>
          </w:tcPr>
          <w:p w14:paraId="7D4749F8" w14:textId="77777777" w:rsidR="00176B9A" w:rsidRPr="00C27A9A" w:rsidRDefault="00176B9A" w:rsidP="00145CD2">
            <w:r w:rsidRPr="00C27A9A">
              <w:t>- Vyhl. č.121/2002 Z.z.</w:t>
            </w:r>
          </w:p>
        </w:tc>
        <w:tc>
          <w:tcPr>
            <w:tcW w:w="7931" w:type="dxa"/>
          </w:tcPr>
          <w:p w14:paraId="32EDA09C" w14:textId="77777777" w:rsidR="00176B9A" w:rsidRPr="00C27A9A" w:rsidRDefault="00176B9A" w:rsidP="00145CD2">
            <w:r w:rsidRPr="00C27A9A">
              <w:t>Zákon o požiarnej prevencii</w:t>
            </w:r>
          </w:p>
        </w:tc>
      </w:tr>
      <w:tr w:rsidR="00176B9A" w:rsidRPr="00C27A9A" w14:paraId="758F6B9F" w14:textId="77777777" w:rsidTr="00145CD2">
        <w:tc>
          <w:tcPr>
            <w:tcW w:w="2263" w:type="dxa"/>
          </w:tcPr>
          <w:p w14:paraId="24AC18D9" w14:textId="77777777" w:rsidR="00176B9A" w:rsidRPr="00C27A9A" w:rsidRDefault="00176B9A" w:rsidP="00145CD2">
            <w:r w:rsidRPr="00C27A9A">
              <w:t>- Zákon 251/2012 Z.z.</w:t>
            </w:r>
          </w:p>
        </w:tc>
        <w:tc>
          <w:tcPr>
            <w:tcW w:w="7931" w:type="dxa"/>
          </w:tcPr>
          <w:p w14:paraId="79420A3B" w14:textId="77777777" w:rsidR="00176B9A" w:rsidRPr="00C27A9A" w:rsidRDefault="00176B9A" w:rsidP="00145CD2">
            <w:r w:rsidRPr="00C27A9A">
              <w:t xml:space="preserve">Zákon o energetike a o zmene a doplnení niektorých zákonov    </w:t>
            </w:r>
          </w:p>
        </w:tc>
      </w:tr>
      <w:tr w:rsidR="00176B9A" w:rsidRPr="00C27A9A" w14:paraId="359F3DBD" w14:textId="77777777" w:rsidTr="00145CD2">
        <w:tc>
          <w:tcPr>
            <w:tcW w:w="2263" w:type="dxa"/>
          </w:tcPr>
          <w:p w14:paraId="1A20AC13" w14:textId="77777777" w:rsidR="00176B9A" w:rsidRPr="00C27A9A" w:rsidRDefault="00176B9A" w:rsidP="00145CD2">
            <w:r w:rsidRPr="00C27A9A">
              <w:t>- Vyhl. č.508 / 2009 Z.z.</w:t>
            </w:r>
          </w:p>
        </w:tc>
        <w:tc>
          <w:tcPr>
            <w:tcW w:w="7931" w:type="dxa"/>
          </w:tcPr>
          <w:p w14:paraId="72760B5F" w14:textId="51DC1712" w:rsidR="00176B9A" w:rsidRPr="00C27A9A" w:rsidRDefault="00176B9A" w:rsidP="00145CD2">
            <w:r w:rsidRPr="00C27A9A">
              <w:t xml:space="preserve">(MPSVaR SR) na zaistenie bezpečnosti a ochrany zdravia pri práci s vyhradenými tech. zariadeniami </w:t>
            </w:r>
          </w:p>
        </w:tc>
      </w:tr>
      <w:tr w:rsidR="00176B9A" w:rsidRPr="00C27A9A" w14:paraId="4A5EA76E" w14:textId="77777777" w:rsidTr="00145CD2">
        <w:tc>
          <w:tcPr>
            <w:tcW w:w="2263" w:type="dxa"/>
          </w:tcPr>
          <w:p w14:paraId="391049D0" w14:textId="77777777" w:rsidR="00176B9A" w:rsidRPr="00C27A9A" w:rsidRDefault="00176B9A" w:rsidP="00145CD2">
            <w:r w:rsidRPr="00C27A9A">
              <w:t>- Zákon č.50/1976 Zb.</w:t>
            </w:r>
          </w:p>
        </w:tc>
        <w:tc>
          <w:tcPr>
            <w:tcW w:w="7931" w:type="dxa"/>
          </w:tcPr>
          <w:p w14:paraId="40EC7559" w14:textId="79BFE380" w:rsidR="00176B9A" w:rsidRPr="00C27A9A" w:rsidRDefault="00176B9A" w:rsidP="00145CD2">
            <w:r w:rsidRPr="00C27A9A">
              <w:t>Stavebný zákon v znení doplňujúcich zákonov a</w:t>
            </w:r>
            <w:r w:rsidR="003010FB" w:rsidRPr="00C27A9A">
              <w:t> </w:t>
            </w:r>
            <w:r w:rsidRPr="00C27A9A">
              <w:t>vyhlášok</w:t>
            </w:r>
          </w:p>
        </w:tc>
      </w:tr>
    </w:tbl>
    <w:p w14:paraId="6270DA20" w14:textId="5876C524" w:rsidR="0072255A" w:rsidRPr="00C27A9A" w:rsidRDefault="0072255A" w:rsidP="0072255A">
      <w:pPr>
        <w:pStyle w:val="Nadpis2"/>
        <w:spacing w:before="240" w:after="240"/>
        <w:rPr>
          <w:rFonts w:ascii="Arial Narrow" w:hAnsi="Arial Narrow"/>
          <w:bCs/>
          <w:iCs/>
          <w:caps/>
          <w:color w:val="003366"/>
          <w:sz w:val="28"/>
          <w:szCs w:val="28"/>
        </w:rPr>
      </w:pPr>
      <w:bookmarkStart w:id="5" w:name="_Toc88737677"/>
      <w:r w:rsidRPr="00C27A9A">
        <w:rPr>
          <w:rFonts w:ascii="Arial Narrow" w:hAnsi="Arial Narrow"/>
          <w:bCs/>
          <w:iCs/>
          <w:color w:val="003366"/>
          <w:sz w:val="28"/>
          <w:szCs w:val="28"/>
        </w:rPr>
        <w:t xml:space="preserve">3.  </w:t>
      </w:r>
      <w:bookmarkEnd w:id="4"/>
      <w:r w:rsidR="00FF66C6" w:rsidRPr="00C27A9A">
        <w:rPr>
          <w:rFonts w:ascii="Arial Narrow" w:hAnsi="Arial Narrow"/>
          <w:bCs/>
          <w:iCs/>
          <w:caps/>
          <w:color w:val="003366"/>
          <w:sz w:val="28"/>
          <w:szCs w:val="28"/>
        </w:rPr>
        <w:t>BILANCIA POTREBY VODY A MNOŽSTVO ODPADOVEJ VODY</w:t>
      </w:r>
      <w:bookmarkEnd w:id="5"/>
    </w:p>
    <w:p w14:paraId="4AEA09E7" w14:textId="37A52CBC" w:rsidR="007818B6" w:rsidRPr="00C27A9A" w:rsidRDefault="007818B6" w:rsidP="007818B6">
      <w:pPr>
        <w:shd w:val="clear" w:color="auto" w:fill="E6E6E6"/>
        <w:spacing w:after="120"/>
        <w:ind w:firstLine="284"/>
        <w:rPr>
          <w:b/>
          <w:iCs/>
          <w:color w:val="003366"/>
          <w:sz w:val="24"/>
        </w:rPr>
      </w:pPr>
      <w:bookmarkStart w:id="6" w:name="_Toc31892361"/>
      <w:r w:rsidRPr="00C27A9A">
        <w:rPr>
          <w:b/>
          <w:iCs/>
          <w:color w:val="003366"/>
          <w:sz w:val="24"/>
        </w:rPr>
        <w:t>3.1  Pitná voda</w:t>
      </w:r>
    </w:p>
    <w:p w14:paraId="1A32FFBA" w14:textId="0635F1B3" w:rsidR="008361DB" w:rsidRPr="00C27A9A" w:rsidRDefault="008361DB" w:rsidP="007818B6">
      <w:r w:rsidRPr="00C27A9A">
        <w:t xml:space="preserve">Výpočet v zmysle </w:t>
      </w:r>
      <w:r w:rsidR="00770EA7" w:rsidRPr="00C27A9A">
        <w:t>vyhlášky č.</w:t>
      </w:r>
      <w:r w:rsidRPr="00C27A9A">
        <w:t xml:space="preserve"> 684/2006 Z. z</w:t>
      </w:r>
      <w:r w:rsidR="00770EA7" w:rsidRPr="00C27A9A">
        <w:t> MŽP SR</w:t>
      </w:r>
      <w:r w:rsidRPr="00C27A9A">
        <w:t>., zo 14.novembra 2006, príloha č.1 A1.2, príloha č.2, ods.1., 2.2 ,3. T. priemysel</w:t>
      </w:r>
    </w:p>
    <w:p w14:paraId="029AD159" w14:textId="06BB4818" w:rsidR="00D30A41" w:rsidRPr="00C27A9A" w:rsidRDefault="00D30A41" w:rsidP="00D30A41">
      <w:r w:rsidRPr="00C27A9A">
        <w:t xml:space="preserve">počet zamestnancov </w:t>
      </w:r>
      <w:r w:rsidRPr="00C27A9A">
        <w:tab/>
      </w:r>
      <w:r w:rsidRPr="00C27A9A">
        <w:tab/>
      </w:r>
      <w:r w:rsidRPr="00C27A9A">
        <w:tab/>
      </w:r>
      <w:r w:rsidRPr="00C27A9A">
        <w:tab/>
      </w:r>
      <w:r w:rsidRPr="00C27A9A">
        <w:tab/>
        <w:t>20 osoby</w:t>
      </w:r>
    </w:p>
    <w:p w14:paraId="085DF191" w14:textId="4D65BE02" w:rsidR="00D30A41" w:rsidRPr="00C27A9A" w:rsidRDefault="00D30A41" w:rsidP="00D30A41">
      <w:r w:rsidRPr="00C27A9A">
        <w:t>potreba vody na obyvateľa</w:t>
      </w:r>
      <w:r w:rsidRPr="00C27A9A">
        <w:tab/>
      </w:r>
      <w:r w:rsidRPr="00C27A9A">
        <w:tab/>
      </w:r>
      <w:r w:rsidRPr="00C27A9A">
        <w:tab/>
      </w:r>
      <w:r w:rsidRPr="00C27A9A">
        <w:tab/>
      </w:r>
      <w:r w:rsidRPr="00C27A9A">
        <w:tab/>
        <w:t>120 l/os., deň</w:t>
      </w:r>
    </w:p>
    <w:p w14:paraId="2605F3C6" w14:textId="1F2E02D7" w:rsidR="00D30A41" w:rsidRPr="00C27A9A" w:rsidRDefault="00D30A41" w:rsidP="00D30A41">
      <w:r w:rsidRPr="00C27A9A">
        <w:t>zmena</w:t>
      </w:r>
      <w:r w:rsidRPr="00C27A9A">
        <w:tab/>
      </w:r>
      <w:r w:rsidRPr="00C27A9A">
        <w:tab/>
      </w:r>
      <w:r w:rsidRPr="00C27A9A">
        <w:tab/>
      </w:r>
      <w:r w:rsidRPr="00C27A9A">
        <w:tab/>
      </w:r>
      <w:r w:rsidRPr="00C27A9A">
        <w:tab/>
      </w:r>
      <w:r w:rsidRPr="00C27A9A">
        <w:tab/>
      </w:r>
      <w:r w:rsidRPr="00C27A9A">
        <w:tab/>
        <w:t xml:space="preserve">1  </w:t>
      </w:r>
    </w:p>
    <w:p w14:paraId="48EB3522" w14:textId="58FFC645" w:rsidR="00D30A41" w:rsidRPr="00C27A9A" w:rsidRDefault="00D30A41" w:rsidP="00D30A41">
      <w:r w:rsidRPr="00C27A9A">
        <w:t xml:space="preserve">Priemerná denná potreba pitnej vody </w:t>
      </w:r>
      <w:r w:rsidRPr="00C27A9A">
        <w:tab/>
      </w:r>
      <w:r w:rsidRPr="00C27A9A">
        <w:tab/>
      </w:r>
      <w:r w:rsidRPr="00C27A9A">
        <w:tab/>
      </w:r>
      <w:r w:rsidRPr="00C27A9A">
        <w:tab/>
        <w:t xml:space="preserve">Qp = 20 * 120 = 2400 l/d </w:t>
      </w:r>
    </w:p>
    <w:p w14:paraId="0D66A410" w14:textId="0E0E5A51" w:rsidR="00D30A41" w:rsidRPr="00C27A9A" w:rsidRDefault="00D30A41" w:rsidP="00D30A41">
      <w:r w:rsidRPr="00C27A9A">
        <w:t>Maximálna denná potreba pitnej vody</w:t>
      </w:r>
      <w:r w:rsidRPr="00C27A9A">
        <w:tab/>
      </w:r>
      <w:r w:rsidRPr="00C27A9A">
        <w:tab/>
      </w:r>
      <w:r w:rsidRPr="00C27A9A">
        <w:tab/>
      </w:r>
      <w:r w:rsidRPr="00C27A9A">
        <w:tab/>
        <w:t>Qmaxd = Qp* kd = 2400 * 2,0 = 4800 l/d = 0,11l/s</w:t>
      </w:r>
    </w:p>
    <w:p w14:paraId="5417AE06" w14:textId="307ED57B" w:rsidR="00D30A41" w:rsidRPr="00C27A9A" w:rsidRDefault="00D30A41" w:rsidP="00D30A41">
      <w:r w:rsidRPr="00C27A9A">
        <w:t>Maximálna hodinová potreba pitnej vody</w:t>
      </w:r>
      <w:r w:rsidRPr="00C27A9A">
        <w:tab/>
      </w:r>
      <w:r w:rsidRPr="00C27A9A">
        <w:tab/>
      </w:r>
      <w:r w:rsidRPr="00C27A9A">
        <w:tab/>
        <w:t>Qmaxh = Qmaxd* kh  = 0,11 * 1,8 = 0,2 l/s</w:t>
      </w:r>
    </w:p>
    <w:p w14:paraId="30692A6F" w14:textId="103EFC53" w:rsidR="007818B6" w:rsidRPr="00C27A9A" w:rsidRDefault="00D30A41" w:rsidP="00D30A41">
      <w:r w:rsidRPr="00C27A9A">
        <w:t>Ročná spotreba vody</w:t>
      </w:r>
      <w:r w:rsidRPr="00C27A9A">
        <w:tab/>
      </w:r>
      <w:r w:rsidRPr="00C27A9A">
        <w:tab/>
      </w:r>
      <w:r w:rsidRPr="00C27A9A">
        <w:tab/>
      </w:r>
      <w:r w:rsidRPr="00C27A9A">
        <w:tab/>
      </w:r>
      <w:r w:rsidRPr="00C27A9A">
        <w:tab/>
        <w:t>Qr = 365 * 2,4 = 876 m3/r</w:t>
      </w:r>
    </w:p>
    <w:p w14:paraId="4D8DA4B0" w14:textId="75C45888" w:rsidR="007818B6" w:rsidRPr="00C27A9A" w:rsidRDefault="007818B6" w:rsidP="007818B6">
      <w:pPr>
        <w:shd w:val="clear" w:color="auto" w:fill="E6E6E6"/>
        <w:spacing w:after="120"/>
        <w:ind w:firstLine="284"/>
        <w:rPr>
          <w:b/>
          <w:iCs/>
          <w:color w:val="003366"/>
          <w:sz w:val="24"/>
        </w:rPr>
      </w:pPr>
      <w:r w:rsidRPr="00C27A9A">
        <w:rPr>
          <w:b/>
          <w:iCs/>
          <w:color w:val="003366"/>
          <w:sz w:val="24"/>
        </w:rPr>
        <w:t>3.2  Odpadová voda – v zmysle výpočtu pitnej vody</w:t>
      </w:r>
    </w:p>
    <w:p w14:paraId="0DC80089" w14:textId="48DA1A68" w:rsidR="00770EA7" w:rsidRPr="00C27A9A" w:rsidRDefault="00770EA7" w:rsidP="007818B6">
      <w:r w:rsidRPr="00C27A9A">
        <w:t>Denné množstvo</w:t>
      </w:r>
      <w:r w:rsidRPr="00C27A9A">
        <w:tab/>
      </w:r>
      <w:r w:rsidRPr="00C27A9A">
        <w:tab/>
      </w:r>
      <w:r w:rsidRPr="00C27A9A">
        <w:tab/>
      </w:r>
      <w:r w:rsidRPr="00C27A9A">
        <w:tab/>
      </w:r>
      <w:r w:rsidRPr="00C27A9A">
        <w:tab/>
      </w:r>
      <w:r w:rsidRPr="00C27A9A">
        <w:tab/>
        <w:t>Qd = 2,4 m3/d</w:t>
      </w:r>
    </w:p>
    <w:p w14:paraId="7233E73D" w14:textId="4E896049" w:rsidR="00770EA7" w:rsidRPr="00C27A9A" w:rsidRDefault="00770EA7" w:rsidP="007818B6">
      <w:r w:rsidRPr="00C27A9A">
        <w:t>Max. hod. množstvo</w:t>
      </w:r>
      <w:r w:rsidRPr="00C27A9A">
        <w:tab/>
      </w:r>
      <w:r w:rsidRPr="00C27A9A">
        <w:tab/>
      </w:r>
      <w:r w:rsidRPr="00C27A9A">
        <w:tab/>
      </w:r>
      <w:r w:rsidRPr="00C27A9A">
        <w:tab/>
      </w:r>
      <w:r w:rsidRPr="00C27A9A">
        <w:tab/>
        <w:t>Qmaxh = 0,11 l/s</w:t>
      </w:r>
    </w:p>
    <w:p w14:paraId="073FBC7F" w14:textId="3426C8B5" w:rsidR="00770EA7" w:rsidRPr="00C27A9A" w:rsidRDefault="00770EA7" w:rsidP="007818B6">
      <w:r w:rsidRPr="00C27A9A">
        <w:t>Ročné množstvo</w:t>
      </w:r>
      <w:r w:rsidRPr="00C27A9A">
        <w:tab/>
      </w:r>
      <w:r w:rsidRPr="00C27A9A">
        <w:tab/>
      </w:r>
      <w:r w:rsidRPr="00C27A9A">
        <w:tab/>
      </w:r>
      <w:r w:rsidRPr="00C27A9A">
        <w:tab/>
      </w:r>
      <w:r w:rsidRPr="00C27A9A">
        <w:tab/>
      </w:r>
      <w:r w:rsidRPr="00C27A9A">
        <w:tab/>
        <w:t>Qr = 876,2 m3/r</w:t>
      </w:r>
    </w:p>
    <w:p w14:paraId="648C1A82" w14:textId="3A6CCF24" w:rsidR="00B47ADD" w:rsidRPr="00C27A9A" w:rsidRDefault="00B47ADD" w:rsidP="00B47ADD">
      <w:pPr>
        <w:shd w:val="clear" w:color="auto" w:fill="E6E6E6"/>
        <w:spacing w:after="120"/>
        <w:ind w:firstLine="284"/>
        <w:rPr>
          <w:b/>
          <w:iCs/>
          <w:color w:val="003366"/>
          <w:sz w:val="24"/>
        </w:rPr>
      </w:pPr>
      <w:r w:rsidRPr="00C27A9A">
        <w:rPr>
          <w:b/>
          <w:iCs/>
          <w:color w:val="003366"/>
          <w:sz w:val="24"/>
        </w:rPr>
        <w:lastRenderedPageBreak/>
        <w:t>3.3  Odpadová voda – hydrotechnický výpočet množstva dažďových vôd zo strechy prístavby</w:t>
      </w:r>
    </w:p>
    <w:p w14:paraId="7CE6FA02" w14:textId="77777777" w:rsidR="00B47ADD" w:rsidRPr="00C27A9A" w:rsidRDefault="00B47ADD" w:rsidP="00B47ADD">
      <w:r w:rsidRPr="00C27A9A">
        <w:t>Q15 = i . A . ψ</w:t>
      </w:r>
    </w:p>
    <w:p w14:paraId="44122A78" w14:textId="21046A40" w:rsidR="00B47ADD" w:rsidRPr="00C27A9A" w:rsidRDefault="00B47ADD" w:rsidP="00B47ADD">
      <w:r w:rsidRPr="00C27A9A">
        <w:t>i</w:t>
      </w:r>
      <w:r w:rsidRPr="00C27A9A">
        <w:tab/>
        <w:t>- výdatnosť dažďa</w:t>
      </w:r>
    </w:p>
    <w:p w14:paraId="07F40E4C" w14:textId="416CE527" w:rsidR="00B47ADD" w:rsidRPr="00C27A9A" w:rsidRDefault="00B47ADD" w:rsidP="00B47ADD">
      <w:r w:rsidRPr="00C27A9A">
        <w:t>q15</w:t>
      </w:r>
      <w:r w:rsidRPr="00C27A9A">
        <w:tab/>
        <w:t>- výdatnosť 15-minútového blokového dažďa - 190 l/s/ha</w:t>
      </w:r>
    </w:p>
    <w:p w14:paraId="38D51EC6" w14:textId="45BAAD56" w:rsidR="00B47ADD" w:rsidRPr="00C27A9A" w:rsidRDefault="00B47ADD" w:rsidP="00B47ADD">
      <w:r w:rsidRPr="00C27A9A">
        <w:t xml:space="preserve">A </w:t>
      </w:r>
      <w:r w:rsidRPr="00C27A9A">
        <w:tab/>
        <w:t>- plocha</w:t>
      </w:r>
    </w:p>
    <w:p w14:paraId="630A6F5D" w14:textId="25988AD8" w:rsidR="00B47ADD" w:rsidRPr="00C27A9A" w:rsidRDefault="00B47ADD" w:rsidP="00B47ADD">
      <w:r w:rsidRPr="00C27A9A">
        <w:t xml:space="preserve">ψ </w:t>
      </w:r>
      <w:r w:rsidRPr="00C27A9A">
        <w:tab/>
        <w:t>- súčiniteľ odtoku</w:t>
      </w:r>
    </w:p>
    <w:p w14:paraId="225F3008" w14:textId="681348B3" w:rsidR="00B47ADD" w:rsidRPr="00C27A9A" w:rsidRDefault="00B47ADD" w:rsidP="00B47ADD">
      <w:r w:rsidRPr="00C27A9A">
        <w:t>Množstvo dažďových vôd odvádzaných zo strechy</w:t>
      </w:r>
    </w:p>
    <w:p w14:paraId="794A0515" w14:textId="77777777" w:rsidR="006D0DA6" w:rsidRPr="00C27A9A" w:rsidRDefault="00B47ADD" w:rsidP="00B47ADD">
      <w:r w:rsidRPr="00C27A9A">
        <w:t xml:space="preserve">Plocha strechy A=290 m2 </w:t>
      </w:r>
    </w:p>
    <w:p w14:paraId="1741482F" w14:textId="5EC9A84A" w:rsidR="00B47ADD" w:rsidRPr="00C27A9A" w:rsidRDefault="00B47ADD" w:rsidP="00B47ADD">
      <w:r w:rsidRPr="00C27A9A">
        <w:t>Qd = 0,0190 . 290. 1,0 = 5,51 l.s-1</w:t>
      </w:r>
    </w:p>
    <w:p w14:paraId="4EEE9EE5" w14:textId="3E7AEF3E" w:rsidR="00B47ADD" w:rsidRPr="00C27A9A" w:rsidRDefault="00B47ADD" w:rsidP="00B47ADD">
      <w:r w:rsidRPr="00C27A9A">
        <w:t>Celkové množstvo dažďovej vody zo strechy pri 15 min intenzívnom daždi je cca 5 m3.</w:t>
      </w:r>
    </w:p>
    <w:p w14:paraId="0C280624" w14:textId="26841E7D" w:rsidR="0072255A" w:rsidRPr="00C27A9A" w:rsidRDefault="0072255A" w:rsidP="0072255A">
      <w:pPr>
        <w:pStyle w:val="Nadpis2"/>
        <w:spacing w:before="240" w:after="240"/>
        <w:rPr>
          <w:rFonts w:ascii="Arial Narrow" w:hAnsi="Arial Narrow"/>
          <w:bCs/>
          <w:iCs/>
          <w:caps/>
          <w:color w:val="003366"/>
          <w:sz w:val="28"/>
          <w:szCs w:val="28"/>
        </w:rPr>
      </w:pPr>
      <w:bookmarkStart w:id="7" w:name="_Toc88737678"/>
      <w:r w:rsidRPr="00C27A9A">
        <w:rPr>
          <w:rFonts w:ascii="Arial Narrow" w:hAnsi="Arial Narrow"/>
          <w:bCs/>
          <w:iCs/>
          <w:caps/>
          <w:color w:val="003366"/>
          <w:sz w:val="28"/>
          <w:szCs w:val="28"/>
        </w:rPr>
        <w:t xml:space="preserve">4.  </w:t>
      </w:r>
      <w:bookmarkEnd w:id="6"/>
      <w:r w:rsidR="0054388A" w:rsidRPr="00C27A9A">
        <w:rPr>
          <w:rFonts w:ascii="Arial Narrow" w:hAnsi="Arial Narrow"/>
          <w:bCs/>
          <w:iCs/>
          <w:caps/>
          <w:color w:val="003366"/>
          <w:sz w:val="28"/>
          <w:szCs w:val="28"/>
        </w:rPr>
        <w:t xml:space="preserve">SO02 </w:t>
      </w:r>
      <w:r w:rsidR="00366B60" w:rsidRPr="00C27A9A">
        <w:rPr>
          <w:rFonts w:ascii="Arial Narrow" w:hAnsi="Arial Narrow"/>
          <w:bCs/>
          <w:iCs/>
          <w:caps/>
          <w:color w:val="003366"/>
          <w:sz w:val="28"/>
          <w:szCs w:val="28"/>
        </w:rPr>
        <w:t xml:space="preserve">areálový </w:t>
      </w:r>
      <w:r w:rsidR="0054388A" w:rsidRPr="00C27A9A">
        <w:rPr>
          <w:rFonts w:ascii="Arial Narrow" w:hAnsi="Arial Narrow"/>
          <w:bCs/>
          <w:iCs/>
          <w:caps/>
          <w:color w:val="003366"/>
          <w:sz w:val="28"/>
          <w:szCs w:val="28"/>
        </w:rPr>
        <w:t xml:space="preserve">rozvod </w:t>
      </w:r>
      <w:r w:rsidR="00366B60" w:rsidRPr="00C27A9A">
        <w:rPr>
          <w:rFonts w:ascii="Arial Narrow" w:hAnsi="Arial Narrow"/>
          <w:bCs/>
          <w:iCs/>
          <w:caps/>
          <w:color w:val="003366"/>
          <w:sz w:val="28"/>
          <w:szCs w:val="28"/>
        </w:rPr>
        <w:t>vod</w:t>
      </w:r>
      <w:r w:rsidR="0054388A" w:rsidRPr="00C27A9A">
        <w:rPr>
          <w:rFonts w:ascii="Arial Narrow" w:hAnsi="Arial Narrow"/>
          <w:bCs/>
          <w:iCs/>
          <w:caps/>
          <w:color w:val="003366"/>
          <w:sz w:val="28"/>
          <w:szCs w:val="28"/>
        </w:rPr>
        <w:t>y</w:t>
      </w:r>
      <w:r w:rsidR="00366B60" w:rsidRPr="00C27A9A">
        <w:rPr>
          <w:rFonts w:ascii="Arial Narrow" w:hAnsi="Arial Narrow"/>
          <w:bCs/>
          <w:iCs/>
          <w:caps/>
          <w:color w:val="003366"/>
          <w:sz w:val="28"/>
          <w:szCs w:val="28"/>
        </w:rPr>
        <w:t xml:space="preserve"> a </w:t>
      </w:r>
      <w:r w:rsidR="00FF66C6" w:rsidRPr="00C27A9A">
        <w:rPr>
          <w:rFonts w:ascii="Arial Narrow" w:hAnsi="Arial Narrow"/>
          <w:bCs/>
          <w:iCs/>
          <w:caps/>
          <w:color w:val="003366"/>
          <w:sz w:val="28"/>
          <w:szCs w:val="28"/>
        </w:rPr>
        <w:t>PRÍPOJKA VODOVODU</w:t>
      </w:r>
      <w:bookmarkEnd w:id="7"/>
    </w:p>
    <w:p w14:paraId="6F622800" w14:textId="1CB9AAD7" w:rsidR="00507D3C" w:rsidRPr="00C27A9A" w:rsidRDefault="00721356" w:rsidP="00507D3C">
      <w:pPr>
        <w:rPr>
          <w:u w:val="single"/>
        </w:rPr>
      </w:pPr>
      <w:bookmarkStart w:id="8" w:name="_Toc31892362"/>
      <w:r w:rsidRPr="00C27A9A">
        <w:rPr>
          <w:u w:val="single"/>
        </w:rPr>
        <w:t>Existujúci</w:t>
      </w:r>
      <w:r w:rsidR="00507D3C" w:rsidRPr="00C27A9A">
        <w:rPr>
          <w:u w:val="single"/>
        </w:rPr>
        <w:t xml:space="preserve"> stav:</w:t>
      </w:r>
    </w:p>
    <w:p w14:paraId="19DBBF31" w14:textId="77777777" w:rsidR="00FF44B8" w:rsidRPr="00C27A9A" w:rsidRDefault="00FF44B8" w:rsidP="00507D3C">
      <w:pPr>
        <w:rPr>
          <w:u w:val="single"/>
        </w:rPr>
      </w:pPr>
    </w:p>
    <w:p w14:paraId="51B6079F" w14:textId="4FD14C59" w:rsidR="00507D3C" w:rsidRPr="00C27A9A" w:rsidRDefault="00507D3C" w:rsidP="00507D3C">
      <w:r w:rsidRPr="00C27A9A">
        <w:t xml:space="preserve">V blízkosti  projektovanej prístavby sa nachádza verejný vodovod PE DN 200 vedený v asfaltovej komunikácii ul. Piešťanská v Novom Meste nad Váhom. Pre zásobovanie existujúcej stavby pitnou a požiarnou vodou je zriadená existujúca prípojka vodovodu </w:t>
      </w:r>
      <w:r w:rsidR="00A10C6C" w:rsidRPr="00C27A9A">
        <w:t xml:space="preserve">LT </w:t>
      </w:r>
      <w:r w:rsidRPr="00C27A9A">
        <w:t xml:space="preserve">DN </w:t>
      </w:r>
      <w:r w:rsidR="00A10C6C" w:rsidRPr="00C27A9A">
        <w:t>80</w:t>
      </w:r>
      <w:r w:rsidRPr="00C27A9A">
        <w:t xml:space="preserve"> ktorá je napojená na verejný vodovod PE DN 200. Prípojka je vedená na parcelu  p.č. 2409/5 kde je umiestnená existujúca </w:t>
      </w:r>
      <w:r w:rsidR="00A10C6C" w:rsidRPr="00C27A9A">
        <w:t xml:space="preserve">betónová </w:t>
      </w:r>
      <w:r w:rsidRPr="00C27A9A">
        <w:t>vodomerná šachta</w:t>
      </w:r>
      <w:r w:rsidR="00A10C6C" w:rsidRPr="00C27A9A">
        <w:t xml:space="preserve"> s kovovým poklopom a rebríkom. V šachte sú tri </w:t>
      </w:r>
      <w:r w:rsidRPr="00C27A9A">
        <w:t>fakturačn</w:t>
      </w:r>
      <w:r w:rsidR="00A10C6C" w:rsidRPr="00C27A9A">
        <w:t>é</w:t>
      </w:r>
      <w:r w:rsidRPr="00C27A9A">
        <w:t xml:space="preserve"> meran</w:t>
      </w:r>
      <w:r w:rsidR="00A10C6C" w:rsidRPr="00C27A9A">
        <w:t>ia</w:t>
      </w:r>
      <w:r w:rsidRPr="00C27A9A">
        <w:t>.</w:t>
      </w:r>
      <w:r w:rsidR="00A10C6C" w:rsidRPr="00C27A9A">
        <w:t xml:space="preserve"> Jedno z fakturačných meraní je </w:t>
      </w:r>
      <w:r w:rsidR="00BD0FD4" w:rsidRPr="00C27A9A">
        <w:t>firmy</w:t>
      </w:r>
      <w:r w:rsidR="00A10C6C" w:rsidRPr="00C27A9A">
        <w:t xml:space="preserve"> KOMPAVA. </w:t>
      </w:r>
      <w:r w:rsidRPr="00C27A9A">
        <w:t xml:space="preserve">Vodovod sa ďalej delí na tri smery. Vetva HDPE DN 50 je vedená v ryhe vo výkope smerom k existujúcej stavbe (výrobe firmy KOMPAVA) kde prestupuje chráničkou cez základovú konštrukciu v m.č.1.07 a je ukončená hlavným uzáverom vody GK DN50. </w:t>
      </w:r>
    </w:p>
    <w:p w14:paraId="2D693B8D" w14:textId="77777777" w:rsidR="00507D3C" w:rsidRPr="00C27A9A" w:rsidRDefault="00507D3C" w:rsidP="00507D3C"/>
    <w:p w14:paraId="61319403" w14:textId="268F7366" w:rsidR="00507D3C" w:rsidRPr="00C27A9A" w:rsidRDefault="00507D3C" w:rsidP="00507D3C">
      <w:pPr>
        <w:rPr>
          <w:u w:val="single"/>
        </w:rPr>
      </w:pPr>
      <w:r w:rsidRPr="00C27A9A">
        <w:rPr>
          <w:u w:val="single"/>
        </w:rPr>
        <w:t>Navrhovaný stav:</w:t>
      </w:r>
    </w:p>
    <w:p w14:paraId="684AE82B" w14:textId="77777777" w:rsidR="00FF44B8" w:rsidRPr="00C27A9A" w:rsidRDefault="00FF44B8" w:rsidP="00507D3C">
      <w:pPr>
        <w:rPr>
          <w:u w:val="single"/>
        </w:rPr>
      </w:pPr>
    </w:p>
    <w:p w14:paraId="70C26E94" w14:textId="05C6B061" w:rsidR="00DB061B" w:rsidRPr="00C27A9A" w:rsidRDefault="00DB061B" w:rsidP="00DB061B">
      <w:pPr>
        <w:rPr>
          <w:i/>
          <w:iCs/>
        </w:rPr>
      </w:pPr>
      <w:r w:rsidRPr="00C27A9A">
        <w:rPr>
          <w:i/>
          <w:iCs/>
        </w:rPr>
        <w:t>Zabezpečenie stavby vodou na pitie a hygienické účely:</w:t>
      </w:r>
    </w:p>
    <w:p w14:paraId="3F951F97" w14:textId="6EAAD457" w:rsidR="00507D3C" w:rsidRPr="00C27A9A" w:rsidRDefault="00507D3C" w:rsidP="00507D3C">
      <w:r w:rsidRPr="00C27A9A">
        <w:t>Počet zamestnancov</w:t>
      </w:r>
      <w:r w:rsidR="00BD0FD4" w:rsidRPr="00C27A9A">
        <w:t>, zmennosť</w:t>
      </w:r>
      <w:r w:rsidRPr="00C27A9A">
        <w:t xml:space="preserve"> a bilancia spotreby pitnej vody </w:t>
      </w:r>
      <w:r w:rsidR="00DB061B" w:rsidRPr="00C27A9A">
        <w:t xml:space="preserve">riešenej a navrhovaná </w:t>
      </w:r>
      <w:r w:rsidRPr="00C27A9A">
        <w:t xml:space="preserve">prístavby zostáva rovnaká. </w:t>
      </w:r>
    </w:p>
    <w:p w14:paraId="56E9AD22" w14:textId="18882832" w:rsidR="00507D3C" w:rsidRPr="00C27A9A" w:rsidRDefault="00507D3C" w:rsidP="00507D3C">
      <w:r w:rsidRPr="00C27A9A">
        <w:t xml:space="preserve">Samotný areál zostane zásobovaný existujúcou prípojkou vodovodu </w:t>
      </w:r>
      <w:r w:rsidR="00DB061B" w:rsidRPr="00C27A9A">
        <w:t xml:space="preserve">a areálovým rozvodom vody </w:t>
      </w:r>
      <w:r w:rsidRPr="00C27A9A">
        <w:t>s dostatočnou dimenziou.</w:t>
      </w:r>
    </w:p>
    <w:p w14:paraId="47F0E559" w14:textId="5A439802" w:rsidR="0096729A" w:rsidRPr="00C27A9A" w:rsidRDefault="004E6CC4" w:rsidP="0096729A">
      <w:r w:rsidRPr="00C27A9A">
        <w:t xml:space="preserve">Pre zásobovanie </w:t>
      </w:r>
      <w:r w:rsidR="0096729A" w:rsidRPr="00C27A9A">
        <w:t xml:space="preserve">navrhovanej </w:t>
      </w:r>
      <w:r w:rsidRPr="00C27A9A">
        <w:t>prístavby pitnou</w:t>
      </w:r>
      <w:r w:rsidR="009F5D77" w:rsidRPr="00C27A9A">
        <w:t xml:space="preserve"> vodou</w:t>
      </w:r>
      <w:r w:rsidRPr="00C27A9A">
        <w:t xml:space="preserve"> navrhujem zriadiť vnútorné napojenie na existujúci vnútorný vodovod existujúcej stavby. </w:t>
      </w:r>
      <w:r w:rsidR="0096729A" w:rsidRPr="00C27A9A">
        <w:t>Vnútorný rozvod pitnej vody bude z potrubí z materiálu HDPE.</w:t>
      </w:r>
    </w:p>
    <w:p w14:paraId="77710BEC" w14:textId="1AB65D6B" w:rsidR="004E6CC4" w:rsidRPr="00C27A9A" w:rsidRDefault="004E6CC4" w:rsidP="00507D3C"/>
    <w:p w14:paraId="14386864" w14:textId="4E17DF85" w:rsidR="004E6CC4" w:rsidRPr="00C27A9A" w:rsidRDefault="004E6CC4" w:rsidP="00507D3C">
      <w:pPr>
        <w:rPr>
          <w:i/>
          <w:iCs/>
        </w:rPr>
      </w:pPr>
      <w:r w:rsidRPr="00C27A9A">
        <w:rPr>
          <w:i/>
          <w:iCs/>
        </w:rPr>
        <w:t>Zabezpečenie stavby vodou na hasenie požiarov:</w:t>
      </w:r>
    </w:p>
    <w:p w14:paraId="1D04B371" w14:textId="3D33CE75" w:rsidR="0096729A" w:rsidRPr="00C27A9A" w:rsidRDefault="0096729A" w:rsidP="0096729A">
      <w:r w:rsidRPr="00C27A9A">
        <w:t xml:space="preserve">Potreba vody pre požiarne účely, podľa spracovateľa požiarnej ochrany, viď kapitola </w:t>
      </w:r>
      <w:r w:rsidR="00DB061B" w:rsidRPr="00C27A9A">
        <w:t xml:space="preserve">PBS </w:t>
      </w:r>
      <w:r w:rsidRPr="00C27A9A">
        <w:t>„Zabezpečenie stavby vodou na hasenie požiarov“.</w:t>
      </w:r>
    </w:p>
    <w:p w14:paraId="050E9F5F" w14:textId="77777777" w:rsidR="0096729A" w:rsidRPr="00C27A9A" w:rsidRDefault="0096729A" w:rsidP="00507D3C">
      <w:pPr>
        <w:rPr>
          <w:i/>
          <w:iCs/>
        </w:rPr>
      </w:pPr>
    </w:p>
    <w:p w14:paraId="5A902971" w14:textId="36146BE0" w:rsidR="007D08E6" w:rsidRPr="00C27A9A" w:rsidRDefault="00507D3C" w:rsidP="00507D3C">
      <w:r w:rsidRPr="00C27A9A">
        <w:t xml:space="preserve">Pre zásobovanie projektovanej prístavby požiarnou vodou pre </w:t>
      </w:r>
      <w:r w:rsidRPr="00C27A9A">
        <w:rPr>
          <w:b/>
          <w:bCs/>
        </w:rPr>
        <w:t>prvotný zásah</w:t>
      </w:r>
      <w:r w:rsidRPr="00C27A9A">
        <w:t xml:space="preserve"> </w:t>
      </w:r>
      <w:r w:rsidR="00487ACB" w:rsidRPr="00C27A9A">
        <w:t xml:space="preserve">pomocou nástenný hydrantov a  hadicových navijakov </w:t>
      </w:r>
      <w:r w:rsidRPr="00C27A9A">
        <w:t xml:space="preserve">navrhujem zriadiť vnútorné napojenie na existujúci </w:t>
      </w:r>
      <w:r w:rsidR="0096729A" w:rsidRPr="00C27A9A">
        <w:t xml:space="preserve">oceľový </w:t>
      </w:r>
      <w:r w:rsidRPr="00C27A9A">
        <w:t xml:space="preserve">vnútorný vodovod existujúcej stavby. </w:t>
      </w:r>
      <w:r w:rsidR="004E6CC4" w:rsidRPr="00C27A9A">
        <w:t>Vnútorný rozvod požiarnej vody bude z potrubí z ušľachtilej ocele.</w:t>
      </w:r>
    </w:p>
    <w:p w14:paraId="58160DE4" w14:textId="77777777" w:rsidR="004E6CC4" w:rsidRPr="00C27A9A" w:rsidRDefault="004E6CC4" w:rsidP="00507D3C"/>
    <w:p w14:paraId="4A2C61A0" w14:textId="2FE41A86" w:rsidR="004E6CC4" w:rsidRPr="00C27A9A" w:rsidRDefault="00507D3C" w:rsidP="00507D3C">
      <w:r w:rsidRPr="00C27A9A">
        <w:t>Pre zásobovanie projektovanej prístavby požiarnou vodou</w:t>
      </w:r>
      <w:r w:rsidR="004E6CC4" w:rsidRPr="00C27A9A">
        <w:t xml:space="preserve"> pre </w:t>
      </w:r>
      <w:r w:rsidR="004E6CC4" w:rsidRPr="00C27A9A">
        <w:rPr>
          <w:b/>
          <w:bCs/>
        </w:rPr>
        <w:t>nasledovný zásah</w:t>
      </w:r>
      <w:r w:rsidR="004E6CC4" w:rsidRPr="00C27A9A">
        <w:t xml:space="preserve">  bude využitý požiarny hydrant, ktorý je vybudovaný na pozemku susednej firmy (Vertiv Slovakia, a. s.) na potrubí s dimenziou DN150 a je do 80 m od stavby. S firmou Vertiv Slovakia, a. s. je uzatvorená zmluva o využití ich hydrantu v prípade vzniku požiaru.</w:t>
      </w:r>
    </w:p>
    <w:p w14:paraId="337B5338" w14:textId="5FD8EDCE" w:rsidR="0072255A" w:rsidRPr="00C27A9A" w:rsidRDefault="0072255A" w:rsidP="0072255A">
      <w:pPr>
        <w:pStyle w:val="Nadpis2"/>
        <w:spacing w:before="240" w:after="240"/>
        <w:rPr>
          <w:rFonts w:ascii="Arial Narrow" w:hAnsi="Arial Narrow"/>
          <w:bCs/>
          <w:iCs/>
          <w:caps/>
          <w:color w:val="003366"/>
          <w:sz w:val="28"/>
          <w:szCs w:val="28"/>
        </w:rPr>
      </w:pPr>
      <w:bookmarkStart w:id="9" w:name="_Toc88737679"/>
      <w:r w:rsidRPr="00C27A9A">
        <w:rPr>
          <w:rFonts w:ascii="Arial Narrow" w:hAnsi="Arial Narrow"/>
          <w:bCs/>
          <w:iCs/>
          <w:caps/>
          <w:color w:val="003366"/>
          <w:sz w:val="28"/>
          <w:szCs w:val="28"/>
        </w:rPr>
        <w:t xml:space="preserve">5.  </w:t>
      </w:r>
      <w:bookmarkEnd w:id="8"/>
      <w:r w:rsidR="0054388A" w:rsidRPr="00C27A9A">
        <w:rPr>
          <w:rFonts w:ascii="Arial Narrow" w:hAnsi="Arial Narrow"/>
          <w:bCs/>
          <w:iCs/>
          <w:caps/>
          <w:color w:val="003366"/>
          <w:sz w:val="28"/>
          <w:szCs w:val="28"/>
        </w:rPr>
        <w:t>S</w:t>
      </w:r>
      <w:r w:rsidR="00056243" w:rsidRPr="00C27A9A">
        <w:rPr>
          <w:rFonts w:ascii="Arial Narrow" w:hAnsi="Arial Narrow"/>
          <w:bCs/>
          <w:iCs/>
          <w:caps/>
          <w:color w:val="003366"/>
          <w:sz w:val="28"/>
          <w:szCs w:val="28"/>
        </w:rPr>
        <w:t>O</w:t>
      </w:r>
      <w:r w:rsidR="0054388A" w:rsidRPr="00C27A9A">
        <w:rPr>
          <w:rFonts w:ascii="Arial Narrow" w:hAnsi="Arial Narrow"/>
          <w:bCs/>
          <w:iCs/>
          <w:caps/>
          <w:color w:val="003366"/>
          <w:sz w:val="28"/>
          <w:szCs w:val="28"/>
        </w:rPr>
        <w:t xml:space="preserve">03 </w:t>
      </w:r>
      <w:r w:rsidR="00366B60" w:rsidRPr="00C27A9A">
        <w:rPr>
          <w:rFonts w:ascii="Arial Narrow" w:hAnsi="Arial Narrow"/>
          <w:bCs/>
          <w:iCs/>
          <w:caps/>
          <w:color w:val="003366"/>
          <w:sz w:val="28"/>
          <w:szCs w:val="28"/>
        </w:rPr>
        <w:t xml:space="preserve">areálová </w:t>
      </w:r>
      <w:r w:rsidR="0054388A" w:rsidRPr="00C27A9A">
        <w:rPr>
          <w:rFonts w:ascii="Arial Narrow" w:hAnsi="Arial Narrow"/>
          <w:bCs/>
          <w:iCs/>
          <w:caps/>
          <w:color w:val="003366"/>
          <w:sz w:val="28"/>
          <w:szCs w:val="28"/>
        </w:rPr>
        <w:t xml:space="preserve">splašková </w:t>
      </w:r>
      <w:r w:rsidR="00366B60" w:rsidRPr="00C27A9A">
        <w:rPr>
          <w:rFonts w:ascii="Arial Narrow" w:hAnsi="Arial Narrow"/>
          <w:bCs/>
          <w:iCs/>
          <w:caps/>
          <w:color w:val="003366"/>
          <w:sz w:val="28"/>
          <w:szCs w:val="28"/>
        </w:rPr>
        <w:t xml:space="preserve">kanalizácia a </w:t>
      </w:r>
      <w:r w:rsidR="00FF66C6" w:rsidRPr="00C27A9A">
        <w:rPr>
          <w:rFonts w:ascii="Arial Narrow" w:hAnsi="Arial Narrow"/>
          <w:bCs/>
          <w:iCs/>
          <w:caps/>
          <w:color w:val="003366"/>
          <w:sz w:val="28"/>
          <w:szCs w:val="28"/>
        </w:rPr>
        <w:t>PRÍPOJKA KANALIZÁCIE</w:t>
      </w:r>
      <w:bookmarkEnd w:id="9"/>
    </w:p>
    <w:p w14:paraId="35349B1F" w14:textId="25BC8096" w:rsidR="00770EA7" w:rsidRPr="00C27A9A" w:rsidRDefault="00770EA7" w:rsidP="00770EA7">
      <w:pPr>
        <w:spacing w:before="120"/>
        <w:rPr>
          <w:u w:val="single"/>
        </w:rPr>
      </w:pPr>
      <w:r w:rsidRPr="00C27A9A">
        <w:rPr>
          <w:u w:val="single"/>
        </w:rPr>
        <w:t>Jestvujúci stav:</w:t>
      </w:r>
    </w:p>
    <w:p w14:paraId="6B24BD85" w14:textId="77777777" w:rsidR="00B2255E" w:rsidRPr="00C27A9A" w:rsidRDefault="00770EA7" w:rsidP="00770EA7">
      <w:pPr>
        <w:spacing w:before="120"/>
      </w:pPr>
      <w:r w:rsidRPr="00C27A9A">
        <w:t>Odvádzanie splaškových vôd z existujúcej stavby výroby fy KOMPAVA sú vyvedené splaškovou kanalizáciou do existujúcej šachty Š1</w:t>
      </w:r>
      <w:r w:rsidR="00B2255E" w:rsidRPr="00C27A9A">
        <w:t xml:space="preserve"> a Š3</w:t>
      </w:r>
      <w:r w:rsidRPr="00C27A9A">
        <w:t xml:space="preserve"> pri obvodovej stene z vonkajšej strany budovy. </w:t>
      </w:r>
    </w:p>
    <w:p w14:paraId="1BBB5BD7" w14:textId="1CD382BB" w:rsidR="00B2255E" w:rsidRPr="00C27A9A" w:rsidRDefault="00770EA7" w:rsidP="00770EA7">
      <w:pPr>
        <w:spacing w:before="120"/>
      </w:pPr>
      <w:r w:rsidRPr="00C27A9A">
        <w:t>Existujúca šachta Š1 je napojená potrubím PVC DN2</w:t>
      </w:r>
      <w:r w:rsidR="000117BB">
        <w:t>0</w:t>
      </w:r>
      <w:r w:rsidRPr="00C27A9A">
        <w:t>0 v spáde do existujúcej revíznej šachty RŠ zaústenej priamo nad existujúcou verejnou splaškovou kanalizáciou DN1200</w:t>
      </w:r>
      <w:r w:rsidR="00B776CC" w:rsidRPr="00C27A9A">
        <w:t>.</w:t>
      </w:r>
      <w:r w:rsidR="00B2255E" w:rsidRPr="00C27A9A">
        <w:t xml:space="preserve"> </w:t>
      </w:r>
    </w:p>
    <w:p w14:paraId="51029C87" w14:textId="21CE305C" w:rsidR="00B776CC" w:rsidRPr="00C27A9A" w:rsidRDefault="00B2255E" w:rsidP="00770EA7">
      <w:pPr>
        <w:spacing w:before="120"/>
      </w:pPr>
      <w:r w:rsidRPr="00C27A9A">
        <w:t>Existujúca šachta Š3 je napojená potrubím PVC DN2</w:t>
      </w:r>
      <w:r w:rsidR="009D5D54">
        <w:t>0</w:t>
      </w:r>
      <w:r w:rsidRPr="00C27A9A">
        <w:t>0 v spáde do existujúceho potrubia DN</w:t>
      </w:r>
      <w:r w:rsidR="009D5D54">
        <w:t>300</w:t>
      </w:r>
      <w:r w:rsidRPr="00C27A9A">
        <w:t xml:space="preserve"> vedúceho z existujúcej šachty Š1 do existujúcej revíznej šachty RŠ. </w:t>
      </w:r>
    </w:p>
    <w:p w14:paraId="2205D022" w14:textId="39B2953D" w:rsidR="00C977FD" w:rsidRPr="00C27A9A" w:rsidRDefault="00C977FD" w:rsidP="00C977FD">
      <w:pPr>
        <w:spacing w:before="120"/>
        <w:rPr>
          <w:u w:val="single"/>
        </w:rPr>
      </w:pPr>
      <w:r w:rsidRPr="00C27A9A">
        <w:rPr>
          <w:u w:val="single"/>
        </w:rPr>
        <w:t>Navrhovaný stav:</w:t>
      </w:r>
    </w:p>
    <w:p w14:paraId="127C0714" w14:textId="3B7B1CC0" w:rsidR="00735EE9" w:rsidRPr="00C27A9A" w:rsidRDefault="00C977FD" w:rsidP="00C977FD">
      <w:pPr>
        <w:spacing w:before="120"/>
      </w:pPr>
      <w:r w:rsidRPr="00C27A9A">
        <w:t xml:space="preserve">Počet zamestnancov a bilancia odpadových vôd projektovanej prístavby zostáva rovnaká. </w:t>
      </w:r>
    </w:p>
    <w:p w14:paraId="2C020DFB" w14:textId="378EF192" w:rsidR="00221A3D" w:rsidRPr="00C27A9A" w:rsidRDefault="00735EE9" w:rsidP="00221A3D">
      <w:pPr>
        <w:spacing w:before="120"/>
      </w:pPr>
      <w:r w:rsidRPr="00C27A9A">
        <w:t xml:space="preserve">Samotný areál </w:t>
      </w:r>
      <w:r w:rsidR="00221A3D" w:rsidRPr="00C27A9A">
        <w:t xml:space="preserve">bude </w:t>
      </w:r>
      <w:r w:rsidRPr="00C27A9A">
        <w:t xml:space="preserve">naďalej </w:t>
      </w:r>
      <w:r w:rsidR="00221A3D" w:rsidRPr="00C27A9A">
        <w:t xml:space="preserve">odvádzať splaškovú kanalizáciu </w:t>
      </w:r>
      <w:r w:rsidRPr="00C27A9A">
        <w:t xml:space="preserve">existujúcou prípojkou </w:t>
      </w:r>
      <w:r w:rsidR="00221A3D" w:rsidRPr="00C27A9A">
        <w:t>kanalizácie realizovanou priamo revíznou šachtou RŠ osadenou nad existujúcou verejnou splaškovou kanalizáciou DN1200.</w:t>
      </w:r>
    </w:p>
    <w:p w14:paraId="46E84321" w14:textId="099AE930" w:rsidR="0020332C" w:rsidRPr="00C27A9A" w:rsidRDefault="0020332C" w:rsidP="006902EA">
      <w:pPr>
        <w:spacing w:before="120"/>
      </w:pPr>
      <w:r w:rsidRPr="00C27A9A">
        <w:lastRenderedPageBreak/>
        <w:t xml:space="preserve">Odvádzanie splaškových vôd z existujúcej stavby výroby fy KOMPAVA bude naďalej odvádzané existujúcim potrubím smerujúcim do existujúcej šachty Š1. Šachta Š1 sa zruší pretože v jej mieste sa navrhuje prístavba. Zrušená šachta Š1 sa nahradí novou šachtou Š2 </w:t>
      </w:r>
      <w:r w:rsidR="008436EE">
        <w:t xml:space="preserve">DN400BASIC </w:t>
      </w:r>
      <w:r w:rsidRPr="00C27A9A">
        <w:t>ktorá sa umiestni v smere a spáde povodeného potrubia v mieste napojenia potrubia zo šachty Š3 do pôvodnej vetvy medzi šachtami Š1 a reznou šachtou RŠ. Z novej šachty Š2 bude pokračovať existujúce potrubie PVC DN</w:t>
      </w:r>
      <w:r w:rsidR="008436EE">
        <w:t>300</w:t>
      </w:r>
      <w:r w:rsidRPr="00C27A9A">
        <w:t xml:space="preserve"> ktoré je zaústené do existujúcej revíznej šachty RŠ priamo nad existujúcou verejnou splaškovou kanalizáciou DN1200. Pôvodné potrubie vyúsťujúce do rušenej šachty Š1 sa dopojí do novej šachty Š2.</w:t>
      </w:r>
    </w:p>
    <w:p w14:paraId="5E42A1F9" w14:textId="5352C91E" w:rsidR="006902EA" w:rsidRPr="00C27A9A" w:rsidRDefault="006902EA" w:rsidP="006902EA">
      <w:pPr>
        <w:spacing w:before="120"/>
      </w:pPr>
      <w:r w:rsidRPr="00C27A9A">
        <w:t>Odvádzanie splaškových vôd z existujúcej stavby výroby fy KOMPAVA bude naďalej odvádzané existujúcim potrubím smerujúcim do existujúcej šachty Š3</w:t>
      </w:r>
      <w:r w:rsidR="006B7039" w:rsidRPr="00C27A9A">
        <w:t xml:space="preserve"> </w:t>
      </w:r>
      <w:r w:rsidR="00521726">
        <w:t xml:space="preserve">ktorá </w:t>
      </w:r>
      <w:r w:rsidR="006B7039" w:rsidRPr="00C27A9A">
        <w:t>sa zachová.</w:t>
      </w:r>
    </w:p>
    <w:p w14:paraId="38F24266" w14:textId="6C885DF5" w:rsidR="006B7039" w:rsidRPr="00C27A9A" w:rsidRDefault="006B7039" w:rsidP="006B7039">
      <w:pPr>
        <w:spacing w:before="120"/>
      </w:pPr>
      <w:r w:rsidRPr="00C27A9A">
        <w:t xml:space="preserve">Odvádzanie splaškových vôd </w:t>
      </w:r>
      <w:r w:rsidR="001C54C4">
        <w:t xml:space="preserve">je </w:t>
      </w:r>
      <w:r w:rsidRPr="00C27A9A">
        <w:t xml:space="preserve">z navrhovanej prístavby novým potrubím </w:t>
      </w:r>
      <w:r w:rsidR="00521726">
        <w:t>KG2000</w:t>
      </w:r>
      <w:r w:rsidRPr="00C27A9A">
        <w:t xml:space="preserve"> DN </w:t>
      </w:r>
      <w:r w:rsidR="00521726">
        <w:t>125</w:t>
      </w:r>
      <w:r w:rsidRPr="00C27A9A">
        <w:t xml:space="preserve"> do navrhovanej šachty Š2. Zo šachty Š2 pokračuje</w:t>
      </w:r>
      <w:r w:rsidR="005E0BA3" w:rsidRPr="00C27A9A">
        <w:t xml:space="preserve"> pôvodné potrubie PVC DN </w:t>
      </w:r>
      <w:r w:rsidR="00521726">
        <w:t>300</w:t>
      </w:r>
      <w:r w:rsidR="005E0BA3" w:rsidRPr="00C27A9A">
        <w:t xml:space="preserve"> do </w:t>
      </w:r>
      <w:r w:rsidRPr="00C27A9A">
        <w:t xml:space="preserve">existujúcej </w:t>
      </w:r>
      <w:r w:rsidR="005E0BA3" w:rsidRPr="00C27A9A">
        <w:t xml:space="preserve">revíznej </w:t>
      </w:r>
      <w:r w:rsidRPr="00C27A9A">
        <w:t xml:space="preserve">šachty </w:t>
      </w:r>
      <w:r w:rsidR="005E0BA3" w:rsidRPr="00C27A9A">
        <w:t>R</w:t>
      </w:r>
      <w:r w:rsidRPr="00C27A9A">
        <w:t>Š</w:t>
      </w:r>
      <w:r w:rsidR="005E0BA3" w:rsidRPr="00C27A9A">
        <w:t xml:space="preserve"> osadenej nad existujúcou verejnou splaškovou kanalizáciou DN1200.</w:t>
      </w:r>
    </w:p>
    <w:p w14:paraId="0B0AD0A0" w14:textId="77777777" w:rsidR="006B7039" w:rsidRPr="00C27A9A" w:rsidRDefault="006B7039" w:rsidP="006902EA">
      <w:pPr>
        <w:spacing w:before="120"/>
      </w:pPr>
    </w:p>
    <w:p w14:paraId="03B70648" w14:textId="2027CED4" w:rsidR="00366B60" w:rsidRPr="00C27A9A" w:rsidRDefault="00366B60" w:rsidP="00366B60">
      <w:pPr>
        <w:pStyle w:val="Nadpis2"/>
        <w:spacing w:before="240" w:after="240"/>
        <w:rPr>
          <w:rFonts w:ascii="Arial Narrow" w:hAnsi="Arial Narrow"/>
          <w:bCs/>
          <w:iCs/>
          <w:caps/>
          <w:color w:val="003366"/>
          <w:sz w:val="28"/>
          <w:szCs w:val="28"/>
        </w:rPr>
      </w:pPr>
      <w:bookmarkStart w:id="10" w:name="_Toc88737680"/>
      <w:r w:rsidRPr="00C27A9A">
        <w:rPr>
          <w:rFonts w:ascii="Arial Narrow" w:hAnsi="Arial Narrow"/>
          <w:bCs/>
          <w:iCs/>
          <w:caps/>
          <w:color w:val="003366"/>
          <w:sz w:val="28"/>
          <w:szCs w:val="28"/>
        </w:rPr>
        <w:t xml:space="preserve">6.  </w:t>
      </w:r>
      <w:r w:rsidR="0054388A" w:rsidRPr="00C27A9A">
        <w:rPr>
          <w:rFonts w:ascii="Arial Narrow" w:hAnsi="Arial Narrow"/>
          <w:bCs/>
          <w:iCs/>
          <w:caps/>
          <w:color w:val="003366"/>
          <w:sz w:val="28"/>
          <w:szCs w:val="28"/>
        </w:rPr>
        <w:t xml:space="preserve">SO04 </w:t>
      </w:r>
      <w:r w:rsidRPr="00C27A9A">
        <w:rPr>
          <w:rFonts w:ascii="Arial Narrow" w:hAnsi="Arial Narrow"/>
          <w:bCs/>
          <w:iCs/>
          <w:caps/>
          <w:color w:val="003366"/>
          <w:sz w:val="28"/>
          <w:szCs w:val="28"/>
        </w:rPr>
        <w:t>areálová dažďová kanalizácia a vsakovacie zariadenie</w:t>
      </w:r>
      <w:bookmarkEnd w:id="10"/>
    </w:p>
    <w:p w14:paraId="31448B57" w14:textId="4BD14C41" w:rsidR="00721356" w:rsidRPr="00C27A9A" w:rsidRDefault="00721356" w:rsidP="00721356">
      <w:pPr>
        <w:spacing w:before="120"/>
        <w:rPr>
          <w:u w:val="single"/>
        </w:rPr>
      </w:pPr>
      <w:r w:rsidRPr="00C27A9A">
        <w:rPr>
          <w:u w:val="single"/>
        </w:rPr>
        <w:t>Existujúci stav:</w:t>
      </w:r>
    </w:p>
    <w:p w14:paraId="1F78AE2F" w14:textId="39158205" w:rsidR="00366B60" w:rsidRPr="00C27A9A" w:rsidRDefault="00721356" w:rsidP="00721356">
      <w:pPr>
        <w:spacing w:before="120"/>
      </w:pPr>
      <w:r w:rsidRPr="00C27A9A">
        <w:t>Odvádzanie dažďových vôd z existujúcej strechy sú vyvedené dažďovým zvodom voľne na terén areálovej asfaltovej komunikácie vyspádovanej do uličnej vpuste verejnej dažďovej kanalizácie.</w:t>
      </w:r>
      <w:r w:rsidR="003C160A" w:rsidRPr="00C27A9A">
        <w:t xml:space="preserve"> </w:t>
      </w:r>
    </w:p>
    <w:p w14:paraId="320991B8" w14:textId="7CF36A5C" w:rsidR="003C160A" w:rsidRPr="00C27A9A" w:rsidRDefault="003C160A" w:rsidP="003C160A">
      <w:pPr>
        <w:spacing w:before="120"/>
      </w:pPr>
      <w:r w:rsidRPr="00C27A9A">
        <w:t xml:space="preserve">Odvádzanie zrážkových vôd z existujúcich parkovísk je </w:t>
      </w:r>
      <w:r w:rsidR="001411D5" w:rsidRPr="00C27A9A">
        <w:t xml:space="preserve">riešené žľabom </w:t>
      </w:r>
      <w:r w:rsidRPr="00C27A9A">
        <w:t>vyspádovan</w:t>
      </w:r>
      <w:r w:rsidR="001411D5" w:rsidRPr="00C27A9A">
        <w:t>ým</w:t>
      </w:r>
      <w:r w:rsidRPr="00C27A9A">
        <w:t xml:space="preserve"> do verejnej splaškovej kanalizácie cez filtračnú rohož v žľabe areálového parkoviska.</w:t>
      </w:r>
    </w:p>
    <w:p w14:paraId="6008338F" w14:textId="77777777" w:rsidR="00721356" w:rsidRPr="00C27A9A" w:rsidRDefault="00721356" w:rsidP="00721356">
      <w:pPr>
        <w:rPr>
          <w:u w:val="single"/>
        </w:rPr>
      </w:pPr>
    </w:p>
    <w:p w14:paraId="0C458070" w14:textId="4C4DCEED" w:rsidR="00721356" w:rsidRPr="00C27A9A" w:rsidRDefault="00721356" w:rsidP="00721356">
      <w:pPr>
        <w:rPr>
          <w:u w:val="single"/>
        </w:rPr>
      </w:pPr>
      <w:r w:rsidRPr="00C27A9A">
        <w:rPr>
          <w:u w:val="single"/>
        </w:rPr>
        <w:t>Navrhovaný stav:</w:t>
      </w:r>
    </w:p>
    <w:p w14:paraId="3CD9C838" w14:textId="5353E722" w:rsidR="00982BEF" w:rsidRPr="00C27A9A" w:rsidRDefault="00982BEF" w:rsidP="00982BEF">
      <w:pPr>
        <w:spacing w:before="120"/>
      </w:pPr>
      <w:r w:rsidRPr="00C27A9A">
        <w:t>Odvádzanie dažďových vôd z existujúcej strechy sa zachová.</w:t>
      </w:r>
    </w:p>
    <w:p w14:paraId="53AB1E8E" w14:textId="77777777" w:rsidR="001411D5" w:rsidRPr="00C27A9A" w:rsidRDefault="001411D5" w:rsidP="001411D5">
      <w:pPr>
        <w:spacing w:before="120"/>
      </w:pPr>
      <w:r w:rsidRPr="00C27A9A">
        <w:t>Odvádzanie zrážkových vôd z existujúcich parkovísk je riešené žľabom vyspádovaným do verejnej splaškovej kanalizácie cez filtračnú rohož v žľabe areálového parkoviska.</w:t>
      </w:r>
    </w:p>
    <w:p w14:paraId="6665B512" w14:textId="20CF5A55" w:rsidR="008F47EC" w:rsidRDefault="00C20AF0" w:rsidP="008F47EC">
      <w:pPr>
        <w:spacing w:before="120"/>
      </w:pPr>
      <w:r w:rsidRPr="00C27A9A">
        <w:t xml:space="preserve">Dažďová voda zo strechy riešeného objektu prístavby bude odvádzaná navrhovanými žľabmi a navrhovaným odpadovým potrubím D1 – D4 cez lapače strešných splavenín HL 600. Od jednotlivých lapačov strešných splavením bude voda sústredená do hlavnej vetvy dažďovej kanalizácie </w:t>
      </w:r>
      <w:r w:rsidR="00521726">
        <w:t>KG20</w:t>
      </w:r>
      <w:r w:rsidR="0063448A">
        <w:t>0</w:t>
      </w:r>
      <w:r w:rsidR="00521726">
        <w:t xml:space="preserve">0 </w:t>
      </w:r>
      <w:r w:rsidRPr="00C27A9A">
        <w:t xml:space="preserve">DN 125. Dažďová kanalizácia je uložená v spáde </w:t>
      </w:r>
      <w:r w:rsidR="008F47EC">
        <w:t>2</w:t>
      </w:r>
      <w:r w:rsidRPr="00C27A9A">
        <w:t xml:space="preserve">%, a odvádza vodu do vsakovacieho zariadenia umiestneného min. 1,5 m od hranice pozemku, a 4,5 od izolovanej stavby. Na trase dažďovej kanalizácie v mieste zlomov, navrhujem osadiť revíznu šachtu DŠ DN </w:t>
      </w:r>
      <w:r w:rsidR="009D5D54">
        <w:t>3</w:t>
      </w:r>
      <w:r w:rsidR="00D853EF">
        <w:t>15</w:t>
      </w:r>
      <w:r w:rsidR="009D5D54">
        <w:t>BASIC</w:t>
      </w:r>
      <w:r w:rsidRPr="00C27A9A">
        <w:t>.</w:t>
      </w:r>
      <w:r w:rsidR="008F47EC">
        <w:t xml:space="preserve"> Zo šachty DŠ bude vedené potrubie KG2000 DN160 do filtračnej šachty FŠ DN425 ktorá je súčasťou vsakovacieho systému. </w:t>
      </w:r>
    </w:p>
    <w:p w14:paraId="2993C6A0" w14:textId="5A4F1AD5" w:rsidR="008F47EC" w:rsidRDefault="008F47EC" w:rsidP="008F47EC">
      <w:pPr>
        <w:spacing w:before="120"/>
      </w:pPr>
      <w:r>
        <w:t>Filtračná šachta FŠ zabezpečí usadenie splavenín – pevných častí, zrniek pisku aj naplavených listov a podobne. Opatrená je košom pre jednoduchšie čistenie. Filtračná šachta zabraňuje nánosom, aby boli odplavené až do vsakovacieho zariadenia a usadzovaním v ňom znižovali je vsakovacie možnosti. Filtračná šachta je typová plastová napr. filtračno sedimentačná šachta systému Azura Wavin. Zo šachty FŠ bude vedené potrubie KG2000 DN160 do vsakovacej studne VS1 a následne prepadom potrubím KG2000 DN160 do vsakovacej studne VS2.</w:t>
      </w:r>
    </w:p>
    <w:p w14:paraId="3C0748DD" w14:textId="2E167ECC" w:rsidR="009258DF" w:rsidRPr="00C27A9A" w:rsidRDefault="009258DF" w:rsidP="009258DF">
      <w:pPr>
        <w:spacing w:before="120"/>
      </w:pPr>
      <w:r w:rsidRPr="00C27A9A">
        <w:t xml:space="preserve">Vzhľadom k priestorovým možnostiam navrhujeme vsakovanie cez širokopriemerové vsakovacie studne VS1 a VS2 vybudované v mieste zelených plôch na pozemku investora. </w:t>
      </w:r>
    </w:p>
    <w:p w14:paraId="5A5814F7" w14:textId="263D18E8" w:rsidR="00721356" w:rsidRPr="00C27A9A" w:rsidRDefault="00C907CF" w:rsidP="00721356">
      <w:pPr>
        <w:spacing w:before="120"/>
      </w:pPr>
      <w:r w:rsidRPr="00C27A9A">
        <w:t xml:space="preserve">Vsakovacie studne je potrebné prepojiť s priepustným štrkovým podložím do hĺbky cca </w:t>
      </w:r>
      <w:r w:rsidR="00703C12" w:rsidRPr="00C27A9A">
        <w:t>4</w:t>
      </w:r>
      <w:r w:rsidRPr="00C27A9A">
        <w:t xml:space="preserve"> m pod terénom. Pri vsakovaní cez studne je potrebné vysypať dno studne v hrúbke min 0,5 m štrkovitým materiálom s priepustnosťou 1x10-4 až 1x10x-6 m.s-1. Filtračná vrstva bude slúžiť na zachytávanie nečistôt a prvotnú filtráciu zrážkových vôd. Zároveň bude udržiavané pravidelnou kontrolu a čistením, čím sa predĺži životnosť vsakovacích vrtov. Navrhuje sa vybudovať dve vsakovacie studne priemeru </w:t>
      </w:r>
      <w:r w:rsidR="00F23DD7" w:rsidRPr="00C27A9A">
        <w:t>DN</w:t>
      </w:r>
      <w:r w:rsidR="005B0272">
        <w:t>12</w:t>
      </w:r>
      <w:r w:rsidR="00F23DD7" w:rsidRPr="00C27A9A">
        <w:t>00 z vodostavebných skruží</w:t>
      </w:r>
      <w:r w:rsidRPr="00C27A9A">
        <w:t xml:space="preserve">, ktoré budú v hornej časti vzájomne prepojené. Retenčná kapacita studní bude cca 6 m3. Rýchlosť vsakovania cez dno studní bude cca 0,16 l.s-1. Celá retenčná kapacita studní vsiakne do cca 12 hod. </w:t>
      </w:r>
      <w:r w:rsidR="00721356" w:rsidRPr="00C27A9A">
        <w:t>Viď. hydrogeologický posudok pre vsakovanie zrážkových vôd do podložia.</w:t>
      </w:r>
    </w:p>
    <w:p w14:paraId="400CC918" w14:textId="77777777" w:rsidR="00BD7D3E" w:rsidRPr="00C27A9A" w:rsidRDefault="00BD7D3E" w:rsidP="001740FA">
      <w:pPr>
        <w:spacing w:before="120"/>
        <w:rPr>
          <w:szCs w:val="20"/>
          <w:u w:val="single"/>
        </w:rPr>
      </w:pPr>
      <w:r w:rsidRPr="00C27A9A">
        <w:rPr>
          <w:szCs w:val="20"/>
          <w:u w:val="single"/>
        </w:rPr>
        <w:t>Posúdenie vsakovacieho systému:</w:t>
      </w:r>
    </w:p>
    <w:p w14:paraId="70D0679B" w14:textId="77777777" w:rsidR="00BD7D3E" w:rsidRPr="00C27A9A" w:rsidRDefault="00BD7D3E" w:rsidP="00BD7D3E">
      <w:pPr>
        <w:pStyle w:val="Bezriadkovania"/>
        <w:rPr>
          <w:rFonts w:ascii="Arial Narrow" w:hAnsi="Arial Narrow"/>
          <w:sz w:val="20"/>
          <w:szCs w:val="20"/>
        </w:rPr>
      </w:pPr>
      <w:r w:rsidRPr="00C27A9A">
        <w:rPr>
          <w:rFonts w:ascii="Arial Narrow" w:hAnsi="Arial Narrow"/>
          <w:sz w:val="20"/>
          <w:szCs w:val="20"/>
        </w:rPr>
        <w:t xml:space="preserve">Vsak vsakovacími studňami : </w:t>
      </w:r>
    </w:p>
    <w:p w14:paraId="0F9AC7F2" w14:textId="121AD7BA" w:rsidR="00BD7D3E" w:rsidRPr="00C27A9A" w:rsidRDefault="00BD7D3E" w:rsidP="00BD7D3E">
      <w:pPr>
        <w:pStyle w:val="Bezriadkovania"/>
        <w:rPr>
          <w:rFonts w:ascii="Arial Narrow" w:hAnsi="Arial Narrow"/>
          <w:sz w:val="20"/>
          <w:szCs w:val="20"/>
        </w:rPr>
      </w:pPr>
      <w:r w:rsidRPr="00C27A9A">
        <w:rPr>
          <w:rFonts w:ascii="Arial Narrow" w:hAnsi="Arial Narrow"/>
          <w:sz w:val="20"/>
          <w:szCs w:val="20"/>
        </w:rPr>
        <w:t>Plocha vsaku jednej studne : 0,</w:t>
      </w:r>
      <w:r w:rsidR="00E56372" w:rsidRPr="00C27A9A">
        <w:rPr>
          <w:rFonts w:ascii="Arial Narrow" w:hAnsi="Arial Narrow"/>
          <w:sz w:val="20"/>
          <w:szCs w:val="20"/>
        </w:rPr>
        <w:t>6</w:t>
      </w:r>
      <w:r w:rsidRPr="00C27A9A">
        <w:rPr>
          <w:rFonts w:ascii="Arial Narrow" w:hAnsi="Arial Narrow"/>
          <w:sz w:val="20"/>
          <w:szCs w:val="20"/>
        </w:rPr>
        <w:t>*0,</w:t>
      </w:r>
      <w:r w:rsidR="00E56372" w:rsidRPr="00C27A9A">
        <w:rPr>
          <w:rFonts w:ascii="Arial Narrow" w:hAnsi="Arial Narrow"/>
          <w:sz w:val="20"/>
          <w:szCs w:val="20"/>
        </w:rPr>
        <w:t>6</w:t>
      </w:r>
      <w:r w:rsidRPr="00C27A9A">
        <w:rPr>
          <w:rFonts w:ascii="Arial Narrow" w:hAnsi="Arial Narrow"/>
          <w:sz w:val="20"/>
          <w:szCs w:val="20"/>
        </w:rPr>
        <w:t>*3,1</w:t>
      </w:r>
      <w:r w:rsidR="00E56372" w:rsidRPr="00C27A9A">
        <w:rPr>
          <w:rFonts w:ascii="Arial Narrow" w:hAnsi="Arial Narrow"/>
          <w:sz w:val="20"/>
          <w:szCs w:val="20"/>
        </w:rPr>
        <w:t>4</w:t>
      </w:r>
      <w:r w:rsidRPr="00C27A9A">
        <w:rPr>
          <w:rFonts w:ascii="Arial Narrow" w:hAnsi="Arial Narrow"/>
          <w:sz w:val="20"/>
          <w:szCs w:val="20"/>
        </w:rPr>
        <w:t xml:space="preserve"> = </w:t>
      </w:r>
      <w:r w:rsidR="00E56372" w:rsidRPr="00C27A9A">
        <w:rPr>
          <w:rFonts w:ascii="Arial Narrow" w:hAnsi="Arial Narrow"/>
          <w:sz w:val="20"/>
          <w:szCs w:val="20"/>
        </w:rPr>
        <w:t>1</w:t>
      </w:r>
      <w:r w:rsidRPr="00C27A9A">
        <w:rPr>
          <w:rFonts w:ascii="Arial Narrow" w:hAnsi="Arial Narrow"/>
          <w:sz w:val="20"/>
          <w:szCs w:val="20"/>
        </w:rPr>
        <w:t>,</w:t>
      </w:r>
      <w:r w:rsidR="00E56372" w:rsidRPr="00C27A9A">
        <w:rPr>
          <w:rFonts w:ascii="Arial Narrow" w:hAnsi="Arial Narrow"/>
          <w:sz w:val="20"/>
          <w:szCs w:val="20"/>
        </w:rPr>
        <w:t>13</w:t>
      </w:r>
      <w:r w:rsidRPr="00C27A9A">
        <w:rPr>
          <w:rFonts w:ascii="Arial Narrow" w:hAnsi="Arial Narrow"/>
          <w:sz w:val="20"/>
          <w:szCs w:val="20"/>
        </w:rPr>
        <w:t xml:space="preserve"> m2</w:t>
      </w:r>
    </w:p>
    <w:p w14:paraId="3FF53C2C" w14:textId="27785AE9" w:rsidR="00BD7D3E" w:rsidRPr="00C27A9A" w:rsidRDefault="00BD7D3E" w:rsidP="00BD7D3E">
      <w:pPr>
        <w:pStyle w:val="Bezriadkovania"/>
        <w:rPr>
          <w:rFonts w:ascii="Arial Narrow" w:hAnsi="Arial Narrow"/>
          <w:sz w:val="20"/>
          <w:szCs w:val="20"/>
        </w:rPr>
      </w:pPr>
      <w:r w:rsidRPr="00C27A9A">
        <w:rPr>
          <w:rFonts w:ascii="Arial Narrow" w:hAnsi="Arial Narrow"/>
          <w:sz w:val="20"/>
          <w:szCs w:val="20"/>
        </w:rPr>
        <w:t>Kf pieskov v podloží : 1.10-</w:t>
      </w:r>
      <w:r w:rsidR="009A7F8D" w:rsidRPr="00C27A9A">
        <w:rPr>
          <w:rFonts w:ascii="Arial Narrow" w:hAnsi="Arial Narrow"/>
          <w:sz w:val="20"/>
          <w:szCs w:val="20"/>
        </w:rPr>
        <w:t>4</w:t>
      </w:r>
      <w:r w:rsidRPr="00C27A9A">
        <w:rPr>
          <w:rFonts w:ascii="Arial Narrow" w:hAnsi="Arial Narrow"/>
          <w:sz w:val="20"/>
          <w:szCs w:val="20"/>
        </w:rPr>
        <w:t xml:space="preserve"> m/s</w:t>
      </w:r>
    </w:p>
    <w:p w14:paraId="3E1232BC" w14:textId="055972F6" w:rsidR="00BD7D3E" w:rsidRPr="00C27A9A" w:rsidRDefault="00BD7D3E" w:rsidP="00BD7D3E">
      <w:pPr>
        <w:pStyle w:val="Bezriadkovania"/>
        <w:rPr>
          <w:rFonts w:ascii="Arial Narrow" w:hAnsi="Arial Narrow"/>
          <w:sz w:val="20"/>
          <w:szCs w:val="20"/>
        </w:rPr>
      </w:pPr>
      <w:r w:rsidRPr="00C27A9A">
        <w:rPr>
          <w:rFonts w:ascii="Arial Narrow" w:hAnsi="Arial Narrow"/>
          <w:sz w:val="20"/>
          <w:szCs w:val="20"/>
        </w:rPr>
        <w:t xml:space="preserve">Vsak vsakovacou studnou : </w:t>
      </w:r>
      <w:r w:rsidR="009A7F8D" w:rsidRPr="00C27A9A">
        <w:rPr>
          <w:rFonts w:ascii="Arial Narrow" w:hAnsi="Arial Narrow"/>
          <w:sz w:val="20"/>
          <w:szCs w:val="20"/>
        </w:rPr>
        <w:t>1</w:t>
      </w:r>
      <w:r w:rsidRPr="00C27A9A">
        <w:rPr>
          <w:rFonts w:ascii="Arial Narrow" w:hAnsi="Arial Narrow"/>
          <w:sz w:val="20"/>
          <w:szCs w:val="20"/>
        </w:rPr>
        <w:t>,</w:t>
      </w:r>
      <w:r w:rsidR="009A7F8D" w:rsidRPr="00C27A9A">
        <w:rPr>
          <w:rFonts w:ascii="Arial Narrow" w:hAnsi="Arial Narrow"/>
          <w:sz w:val="20"/>
          <w:szCs w:val="20"/>
        </w:rPr>
        <w:t>13</w:t>
      </w:r>
      <w:r w:rsidRPr="00C27A9A">
        <w:rPr>
          <w:rFonts w:ascii="Arial Narrow" w:hAnsi="Arial Narrow"/>
          <w:sz w:val="20"/>
          <w:szCs w:val="20"/>
        </w:rPr>
        <w:t xml:space="preserve"> * 1.10-</w:t>
      </w:r>
      <w:r w:rsidR="009A7F8D" w:rsidRPr="00C27A9A">
        <w:rPr>
          <w:rFonts w:ascii="Arial Narrow" w:hAnsi="Arial Narrow"/>
          <w:sz w:val="20"/>
          <w:szCs w:val="20"/>
        </w:rPr>
        <w:t>4</w:t>
      </w:r>
      <w:r w:rsidRPr="00C27A9A">
        <w:rPr>
          <w:rFonts w:ascii="Arial Narrow" w:hAnsi="Arial Narrow"/>
          <w:sz w:val="20"/>
          <w:szCs w:val="20"/>
        </w:rPr>
        <w:t xml:space="preserve"> = 0,000</w:t>
      </w:r>
      <w:r w:rsidR="005E161F" w:rsidRPr="00C27A9A">
        <w:rPr>
          <w:rFonts w:ascii="Arial Narrow" w:hAnsi="Arial Narrow"/>
          <w:sz w:val="20"/>
          <w:szCs w:val="20"/>
        </w:rPr>
        <w:t>113</w:t>
      </w:r>
      <w:r w:rsidRPr="00C27A9A">
        <w:rPr>
          <w:rFonts w:ascii="Arial Narrow" w:hAnsi="Arial Narrow"/>
          <w:sz w:val="20"/>
          <w:szCs w:val="20"/>
        </w:rPr>
        <w:t xml:space="preserve"> m3/s = 0,</w:t>
      </w:r>
      <w:r w:rsidR="000B7B94" w:rsidRPr="00C27A9A">
        <w:rPr>
          <w:rFonts w:ascii="Arial Narrow" w:hAnsi="Arial Narrow"/>
          <w:sz w:val="20"/>
          <w:szCs w:val="20"/>
        </w:rPr>
        <w:t>1</w:t>
      </w:r>
      <w:r w:rsidR="005E161F" w:rsidRPr="00C27A9A">
        <w:rPr>
          <w:rFonts w:ascii="Arial Narrow" w:hAnsi="Arial Narrow"/>
          <w:sz w:val="20"/>
          <w:szCs w:val="20"/>
        </w:rPr>
        <w:t>13</w:t>
      </w:r>
      <w:r w:rsidRPr="00C27A9A">
        <w:rPr>
          <w:rFonts w:ascii="Arial Narrow" w:hAnsi="Arial Narrow"/>
          <w:sz w:val="20"/>
          <w:szCs w:val="20"/>
        </w:rPr>
        <w:t xml:space="preserve"> l/s</w:t>
      </w:r>
    </w:p>
    <w:p w14:paraId="5B312C77" w14:textId="6B524767" w:rsidR="00BD7D3E" w:rsidRPr="00C27A9A" w:rsidRDefault="00BD7D3E" w:rsidP="00BD7D3E">
      <w:pPr>
        <w:pStyle w:val="Bezriadkovania"/>
        <w:rPr>
          <w:rFonts w:ascii="Arial Narrow" w:hAnsi="Arial Narrow"/>
          <w:sz w:val="20"/>
          <w:szCs w:val="20"/>
        </w:rPr>
      </w:pPr>
      <w:r w:rsidRPr="00C27A9A">
        <w:rPr>
          <w:rFonts w:ascii="Arial Narrow" w:hAnsi="Arial Narrow"/>
          <w:sz w:val="20"/>
          <w:szCs w:val="20"/>
        </w:rPr>
        <w:t>Vsak za 15 minút : 0,</w:t>
      </w:r>
      <w:r w:rsidR="000B7B94" w:rsidRPr="00C27A9A">
        <w:rPr>
          <w:rFonts w:ascii="Arial Narrow" w:hAnsi="Arial Narrow"/>
          <w:sz w:val="20"/>
          <w:szCs w:val="20"/>
        </w:rPr>
        <w:t>1</w:t>
      </w:r>
      <w:r w:rsidR="005E161F" w:rsidRPr="00C27A9A">
        <w:rPr>
          <w:rFonts w:ascii="Arial Narrow" w:hAnsi="Arial Narrow"/>
          <w:sz w:val="20"/>
          <w:szCs w:val="20"/>
        </w:rPr>
        <w:t>13</w:t>
      </w:r>
      <w:r w:rsidRPr="00C27A9A">
        <w:rPr>
          <w:rFonts w:ascii="Arial Narrow" w:hAnsi="Arial Narrow"/>
          <w:sz w:val="20"/>
          <w:szCs w:val="20"/>
        </w:rPr>
        <w:t xml:space="preserve"> * 900 = </w:t>
      </w:r>
      <w:r w:rsidR="005E161F" w:rsidRPr="00C27A9A">
        <w:rPr>
          <w:rFonts w:ascii="Arial Narrow" w:hAnsi="Arial Narrow"/>
          <w:sz w:val="20"/>
          <w:szCs w:val="20"/>
        </w:rPr>
        <w:t>101,7l/s  =</w:t>
      </w:r>
      <w:r w:rsidRPr="00C27A9A">
        <w:rPr>
          <w:rFonts w:ascii="Arial Narrow" w:hAnsi="Arial Narrow"/>
          <w:sz w:val="20"/>
          <w:szCs w:val="20"/>
        </w:rPr>
        <w:t>0,</w:t>
      </w:r>
      <w:r w:rsidR="000B7B94" w:rsidRPr="00C27A9A">
        <w:rPr>
          <w:rFonts w:ascii="Arial Narrow" w:hAnsi="Arial Narrow"/>
          <w:sz w:val="20"/>
          <w:szCs w:val="20"/>
        </w:rPr>
        <w:t>1</w:t>
      </w:r>
      <w:r w:rsidR="005E161F" w:rsidRPr="00C27A9A">
        <w:rPr>
          <w:rFonts w:ascii="Arial Narrow" w:hAnsi="Arial Narrow"/>
          <w:sz w:val="20"/>
          <w:szCs w:val="20"/>
        </w:rPr>
        <w:t>017</w:t>
      </w:r>
      <w:r w:rsidRPr="00C27A9A">
        <w:rPr>
          <w:rFonts w:ascii="Arial Narrow" w:hAnsi="Arial Narrow"/>
          <w:sz w:val="20"/>
          <w:szCs w:val="20"/>
        </w:rPr>
        <w:t xml:space="preserve"> m3/15 minút</w:t>
      </w:r>
    </w:p>
    <w:p w14:paraId="0883A6BA" w14:textId="4E7C83B8" w:rsidR="00BD7D3E" w:rsidRPr="00C27A9A" w:rsidRDefault="00BD7D3E" w:rsidP="00BD7D3E">
      <w:pPr>
        <w:pStyle w:val="Bezriadkovania"/>
        <w:rPr>
          <w:rFonts w:ascii="Arial Narrow" w:hAnsi="Arial Narrow"/>
          <w:sz w:val="20"/>
          <w:szCs w:val="20"/>
        </w:rPr>
      </w:pPr>
      <w:r w:rsidRPr="00C27A9A">
        <w:rPr>
          <w:rFonts w:ascii="Arial Narrow" w:hAnsi="Arial Narrow"/>
          <w:sz w:val="20"/>
          <w:szCs w:val="20"/>
        </w:rPr>
        <w:t xml:space="preserve">d) Doba potrebná na vsiaknutie celé objemu </w:t>
      </w:r>
      <w:r w:rsidR="004F657E" w:rsidRPr="00C27A9A">
        <w:rPr>
          <w:rFonts w:ascii="Arial Narrow" w:hAnsi="Arial Narrow"/>
          <w:sz w:val="20"/>
          <w:szCs w:val="20"/>
        </w:rPr>
        <w:t>dažďa</w:t>
      </w:r>
      <w:r w:rsidRPr="00C27A9A">
        <w:rPr>
          <w:rFonts w:ascii="Arial Narrow" w:hAnsi="Arial Narrow"/>
          <w:sz w:val="20"/>
          <w:szCs w:val="20"/>
        </w:rPr>
        <w:t xml:space="preserve"> </w:t>
      </w:r>
      <w:r w:rsidR="00C42C0A" w:rsidRPr="00C27A9A">
        <w:rPr>
          <w:rFonts w:ascii="Arial Narrow" w:hAnsi="Arial Narrow"/>
          <w:sz w:val="20"/>
          <w:szCs w:val="20"/>
        </w:rPr>
        <w:t xml:space="preserve">prístavby </w:t>
      </w:r>
      <w:r w:rsidRPr="00C27A9A">
        <w:rPr>
          <w:rFonts w:ascii="Arial Narrow" w:hAnsi="Arial Narrow"/>
          <w:sz w:val="20"/>
          <w:szCs w:val="20"/>
        </w:rPr>
        <w:t>do podložia</w:t>
      </w:r>
    </w:p>
    <w:p w14:paraId="4F6038D7" w14:textId="4BC53A80" w:rsidR="000B7B94" w:rsidRPr="00C27A9A" w:rsidRDefault="000B7B94" w:rsidP="000B7B94">
      <w:r w:rsidRPr="00C27A9A">
        <w:t>Qd = 0,0190 . 290. 1,0 = 5,51 l.s-1</w:t>
      </w:r>
      <w:r w:rsidR="001B1010" w:rsidRPr="00C27A9A">
        <w:t xml:space="preserve"> = 4959l/15min</w:t>
      </w:r>
      <w:r w:rsidR="00A97BDF" w:rsidRPr="00C27A9A">
        <w:t xml:space="preserve"> (viď bilancie</w:t>
      </w:r>
      <w:r w:rsidR="008274D2" w:rsidRPr="00C27A9A">
        <w:t xml:space="preserve"> 3.3</w:t>
      </w:r>
      <w:r w:rsidR="00A97BDF" w:rsidRPr="00C27A9A">
        <w:t>)</w:t>
      </w:r>
    </w:p>
    <w:p w14:paraId="397175B5" w14:textId="03CA0CD6" w:rsidR="000B7B94" w:rsidRPr="00C27A9A" w:rsidRDefault="000B7B94" w:rsidP="000B7B94">
      <w:r w:rsidRPr="00C27A9A">
        <w:t xml:space="preserve">Celkové množstvo dažďovej vody zo strechy pri 15 min intenzívnom daždi je cca </w:t>
      </w:r>
      <w:r w:rsidR="00EF4B13" w:rsidRPr="00C27A9A">
        <w:t>4,959</w:t>
      </w:r>
      <w:r w:rsidRPr="00C27A9A">
        <w:t xml:space="preserve"> m3.</w:t>
      </w:r>
    </w:p>
    <w:p w14:paraId="269AAD78" w14:textId="6AD84D8C" w:rsidR="005E161F" w:rsidRPr="00C27A9A" w:rsidRDefault="005E161F" w:rsidP="005E161F">
      <w:pPr>
        <w:pStyle w:val="Bezriadkovania"/>
        <w:rPr>
          <w:rFonts w:ascii="Arial Narrow" w:hAnsi="Arial Narrow"/>
          <w:sz w:val="20"/>
          <w:szCs w:val="20"/>
        </w:rPr>
      </w:pPr>
      <w:r w:rsidRPr="00C27A9A">
        <w:rPr>
          <w:rFonts w:ascii="Arial Narrow" w:hAnsi="Arial Narrow"/>
          <w:sz w:val="20"/>
          <w:szCs w:val="20"/>
        </w:rPr>
        <w:lastRenderedPageBreak/>
        <w:t xml:space="preserve">Vsak vsakovacou </w:t>
      </w:r>
      <w:r w:rsidR="00A97BDF" w:rsidRPr="00C27A9A">
        <w:rPr>
          <w:rFonts w:ascii="Arial Narrow" w:hAnsi="Arial Narrow"/>
          <w:sz w:val="20"/>
          <w:szCs w:val="20"/>
        </w:rPr>
        <w:t>studňou</w:t>
      </w:r>
      <w:r w:rsidRPr="00C27A9A">
        <w:rPr>
          <w:rFonts w:ascii="Arial Narrow" w:hAnsi="Arial Narrow"/>
          <w:sz w:val="20"/>
          <w:szCs w:val="20"/>
        </w:rPr>
        <w:t xml:space="preserve"> : 1,13 * 1.10-4 = 0,000113 m3/s = 0,113 l/s</w:t>
      </w:r>
    </w:p>
    <w:p w14:paraId="76F17730" w14:textId="45C9AAB4" w:rsidR="00BD7D3E" w:rsidRPr="00C27A9A" w:rsidRDefault="00BD7D3E" w:rsidP="00BD7D3E">
      <w:pPr>
        <w:pStyle w:val="Bezriadkovania"/>
        <w:rPr>
          <w:rFonts w:ascii="Arial Narrow" w:hAnsi="Arial Narrow"/>
          <w:sz w:val="20"/>
          <w:szCs w:val="20"/>
        </w:rPr>
      </w:pPr>
      <w:r w:rsidRPr="00C27A9A">
        <w:rPr>
          <w:rFonts w:ascii="Arial Narrow" w:hAnsi="Arial Narrow"/>
          <w:sz w:val="20"/>
          <w:szCs w:val="20"/>
        </w:rPr>
        <w:t xml:space="preserve">Doba vsaku : </w:t>
      </w:r>
      <w:r w:rsidR="001B1010" w:rsidRPr="00C27A9A">
        <w:rPr>
          <w:rFonts w:ascii="Arial Narrow" w:hAnsi="Arial Narrow"/>
          <w:sz w:val="20"/>
          <w:szCs w:val="20"/>
        </w:rPr>
        <w:t>4959</w:t>
      </w:r>
      <w:r w:rsidRPr="00C27A9A">
        <w:rPr>
          <w:rFonts w:ascii="Arial Narrow" w:hAnsi="Arial Narrow"/>
          <w:sz w:val="20"/>
          <w:szCs w:val="20"/>
        </w:rPr>
        <w:t xml:space="preserve"> /0,</w:t>
      </w:r>
      <w:r w:rsidR="001B1010" w:rsidRPr="00C27A9A">
        <w:rPr>
          <w:rFonts w:ascii="Arial Narrow" w:hAnsi="Arial Narrow"/>
          <w:sz w:val="20"/>
          <w:szCs w:val="20"/>
        </w:rPr>
        <w:t>113</w:t>
      </w:r>
      <w:r w:rsidRPr="00C27A9A">
        <w:rPr>
          <w:rFonts w:ascii="Arial Narrow" w:hAnsi="Arial Narrow"/>
          <w:sz w:val="20"/>
          <w:szCs w:val="20"/>
        </w:rPr>
        <w:t xml:space="preserve"> = </w:t>
      </w:r>
      <w:r w:rsidR="001B1010" w:rsidRPr="00C27A9A">
        <w:rPr>
          <w:rFonts w:ascii="Arial Narrow" w:hAnsi="Arial Narrow"/>
          <w:sz w:val="20"/>
          <w:szCs w:val="20"/>
        </w:rPr>
        <w:t>43884,9</w:t>
      </w:r>
      <w:r w:rsidRPr="00C27A9A">
        <w:rPr>
          <w:rFonts w:ascii="Arial Narrow" w:hAnsi="Arial Narrow"/>
          <w:sz w:val="20"/>
          <w:szCs w:val="20"/>
        </w:rPr>
        <w:t xml:space="preserve"> s = </w:t>
      </w:r>
      <w:r w:rsidR="001B1010" w:rsidRPr="00C27A9A">
        <w:rPr>
          <w:rFonts w:ascii="Arial Narrow" w:hAnsi="Arial Narrow"/>
          <w:sz w:val="20"/>
          <w:szCs w:val="20"/>
        </w:rPr>
        <w:t>12</w:t>
      </w:r>
      <w:r w:rsidRPr="00C27A9A">
        <w:rPr>
          <w:rFonts w:ascii="Arial Narrow" w:hAnsi="Arial Narrow"/>
          <w:sz w:val="20"/>
          <w:szCs w:val="20"/>
        </w:rPr>
        <w:t>,</w:t>
      </w:r>
      <w:r w:rsidR="001B1010" w:rsidRPr="00C27A9A">
        <w:rPr>
          <w:rFonts w:ascii="Arial Narrow" w:hAnsi="Arial Narrow"/>
          <w:sz w:val="20"/>
          <w:szCs w:val="20"/>
        </w:rPr>
        <w:t>1</w:t>
      </w:r>
      <w:r w:rsidRPr="00C27A9A">
        <w:rPr>
          <w:rFonts w:ascii="Arial Narrow" w:hAnsi="Arial Narrow"/>
          <w:sz w:val="20"/>
          <w:szCs w:val="20"/>
        </w:rPr>
        <w:t xml:space="preserve"> hodiny</w:t>
      </w:r>
      <w:r w:rsidR="006030D0" w:rsidRPr="00C27A9A">
        <w:rPr>
          <w:rFonts w:ascii="Arial Narrow" w:hAnsi="Arial Narrow"/>
          <w:sz w:val="20"/>
          <w:szCs w:val="20"/>
        </w:rPr>
        <w:t>/ 1 studňu</w:t>
      </w:r>
    </w:p>
    <w:p w14:paraId="5E400F67" w14:textId="758AF0FA" w:rsidR="00BD7D3E" w:rsidRPr="00C27A9A" w:rsidRDefault="00BD7D3E" w:rsidP="00BD7D3E">
      <w:pPr>
        <w:pStyle w:val="Bezriadkovania"/>
        <w:rPr>
          <w:rFonts w:ascii="Arial Narrow" w:hAnsi="Arial Narrow"/>
          <w:sz w:val="20"/>
          <w:szCs w:val="20"/>
        </w:rPr>
      </w:pPr>
      <w:r w:rsidRPr="00C27A9A">
        <w:rPr>
          <w:rFonts w:ascii="Arial Narrow" w:hAnsi="Arial Narrow"/>
          <w:sz w:val="20"/>
          <w:szCs w:val="20"/>
        </w:rPr>
        <w:t xml:space="preserve">Navrhnutý systém z </w:t>
      </w:r>
      <w:r w:rsidR="0081024B" w:rsidRPr="00C27A9A">
        <w:rPr>
          <w:rFonts w:ascii="Arial Narrow" w:hAnsi="Arial Narrow"/>
          <w:sz w:val="20"/>
          <w:szCs w:val="20"/>
        </w:rPr>
        <w:t>hľadiska</w:t>
      </w:r>
      <w:r w:rsidRPr="00C27A9A">
        <w:rPr>
          <w:rFonts w:ascii="Arial Narrow" w:hAnsi="Arial Narrow"/>
          <w:sz w:val="20"/>
          <w:szCs w:val="20"/>
        </w:rPr>
        <w:t xml:space="preserve"> </w:t>
      </w:r>
      <w:r w:rsidR="007D650B" w:rsidRPr="00C27A9A">
        <w:rPr>
          <w:rFonts w:ascii="Arial Narrow" w:hAnsi="Arial Narrow"/>
          <w:sz w:val="20"/>
          <w:szCs w:val="20"/>
        </w:rPr>
        <w:t>bezpečnosti</w:t>
      </w:r>
      <w:r w:rsidRPr="00C27A9A">
        <w:rPr>
          <w:rFonts w:ascii="Arial Narrow" w:hAnsi="Arial Narrow"/>
          <w:sz w:val="20"/>
          <w:szCs w:val="20"/>
        </w:rPr>
        <w:t xml:space="preserve"> odvedenia vôd vyhovuje</w:t>
      </w:r>
      <w:r w:rsidR="00A97BDF" w:rsidRPr="00C27A9A">
        <w:rPr>
          <w:rFonts w:ascii="Arial Narrow" w:hAnsi="Arial Narrow"/>
          <w:sz w:val="20"/>
          <w:szCs w:val="20"/>
        </w:rPr>
        <w:t>.</w:t>
      </w:r>
    </w:p>
    <w:p w14:paraId="4FCB5146" w14:textId="032D8B37" w:rsidR="00FF66C6" w:rsidRPr="00C27A9A" w:rsidRDefault="00366B60" w:rsidP="00FF66C6">
      <w:pPr>
        <w:pStyle w:val="Nadpis2"/>
        <w:spacing w:before="240" w:after="240"/>
        <w:rPr>
          <w:rFonts w:ascii="Arial Narrow" w:hAnsi="Arial Narrow"/>
          <w:bCs/>
          <w:iCs/>
          <w:caps/>
          <w:color w:val="003366"/>
          <w:sz w:val="28"/>
          <w:szCs w:val="28"/>
        </w:rPr>
      </w:pPr>
      <w:bookmarkStart w:id="11" w:name="_Toc88737681"/>
      <w:r w:rsidRPr="00C27A9A">
        <w:rPr>
          <w:rFonts w:ascii="Arial Narrow" w:hAnsi="Arial Narrow"/>
          <w:bCs/>
          <w:iCs/>
          <w:caps/>
          <w:color w:val="003366"/>
          <w:sz w:val="28"/>
          <w:szCs w:val="28"/>
        </w:rPr>
        <w:t>7</w:t>
      </w:r>
      <w:r w:rsidR="00FF66C6" w:rsidRPr="00C27A9A">
        <w:rPr>
          <w:rFonts w:ascii="Arial Narrow" w:hAnsi="Arial Narrow"/>
          <w:bCs/>
          <w:iCs/>
          <w:caps/>
          <w:color w:val="003366"/>
          <w:sz w:val="28"/>
          <w:szCs w:val="28"/>
        </w:rPr>
        <w:t>.  zemné práce</w:t>
      </w:r>
      <w:bookmarkEnd w:id="11"/>
    </w:p>
    <w:p w14:paraId="1B25DF46" w14:textId="4A31A402" w:rsidR="00FA30D0" w:rsidRPr="00C27A9A" w:rsidRDefault="00FB5115" w:rsidP="001A0167">
      <w:pPr>
        <w:spacing w:before="120"/>
      </w:pPr>
      <w:r w:rsidRPr="00C27A9A">
        <w:t>Na areálovom v</w:t>
      </w:r>
      <w:r w:rsidR="001A0167" w:rsidRPr="00C27A9A">
        <w:t>odovodn</w:t>
      </w:r>
      <w:r w:rsidRPr="00C27A9A">
        <w:t xml:space="preserve">om </w:t>
      </w:r>
      <w:r w:rsidR="001A0167" w:rsidRPr="00C27A9A">
        <w:t>potrub</w:t>
      </w:r>
      <w:r w:rsidRPr="00C27A9A">
        <w:t xml:space="preserve">í a prípojke </w:t>
      </w:r>
      <w:r w:rsidR="009A14F0" w:rsidRPr="00C27A9A">
        <w:t>pitnej</w:t>
      </w:r>
      <w:r w:rsidRPr="00C27A9A">
        <w:t xml:space="preserve"> vody sa </w:t>
      </w:r>
      <w:r w:rsidR="009A14F0" w:rsidRPr="00C27A9A">
        <w:t>nebudú vykonáva</w:t>
      </w:r>
      <w:r w:rsidR="009B63C8" w:rsidRPr="00C27A9A">
        <w:t>ť</w:t>
      </w:r>
      <w:r w:rsidR="009A14F0" w:rsidRPr="00C27A9A">
        <w:t xml:space="preserve"> </w:t>
      </w:r>
      <w:r w:rsidR="00624043" w:rsidRPr="00C27A9A">
        <w:t>úpravy</w:t>
      </w:r>
      <w:r w:rsidR="009A14F0" w:rsidRPr="00C27A9A">
        <w:t>.</w:t>
      </w:r>
    </w:p>
    <w:p w14:paraId="45F9BA01" w14:textId="47DDE4E2" w:rsidR="00FF66C6" w:rsidRPr="00C27A9A" w:rsidRDefault="001A0167" w:rsidP="001A0167">
      <w:pPr>
        <w:spacing w:before="120"/>
      </w:pPr>
      <w:r w:rsidRPr="00C27A9A">
        <w:t>Kanalizačné potrubie bude uložené na 10 cm zhutnené pieskové lôžko do paženej ryhy. Obsyp potrubia navrhujem štrkopieskom, zásyp ryhy v komunikácii štrkopieskom, mimo komunikácie prehodenou zeminou zhutňovaný po vrstvách. Na obsyp navrhujem položiť výstražnú fóliu. Skúška tesnosti kanalizácie sa musí realizovať pred obsypom potrubia, o čom sa urobí zápis do stavebného denníka</w:t>
      </w:r>
      <w:r w:rsidR="003149BF" w:rsidRPr="00C27A9A">
        <w:t xml:space="preserve">. </w:t>
      </w:r>
      <w:r w:rsidRPr="00C27A9A">
        <w:t>Pre zemné práce uvažujem so zeminou 3. triedy ťažiteľnosti nad HPV. Priestorové usporiadanie vyhovuje STN 73 6005.</w:t>
      </w:r>
    </w:p>
    <w:p w14:paraId="7F98E6B9" w14:textId="77777777" w:rsidR="001A0167" w:rsidRPr="00C27A9A" w:rsidRDefault="001A0167" w:rsidP="001A0167">
      <w:pPr>
        <w:spacing w:before="120"/>
      </w:pPr>
      <w:r w:rsidRPr="00C27A9A">
        <w:t>Upozornenie:</w:t>
      </w:r>
    </w:p>
    <w:p w14:paraId="336BD22A" w14:textId="77777777" w:rsidR="003149BF" w:rsidRPr="00C27A9A" w:rsidRDefault="001A0167" w:rsidP="009D56D9">
      <w:pPr>
        <w:pStyle w:val="Odsekzoznamu"/>
        <w:numPr>
          <w:ilvl w:val="0"/>
          <w:numId w:val="38"/>
        </w:numPr>
        <w:spacing w:before="120"/>
      </w:pPr>
      <w:r w:rsidRPr="00C27A9A">
        <w:t>Pred začiatkom zemných prác je nutné, aby investor zabezpečil vytýčenie všetkých existujúcich podzemných inžinierskych sietí, o čom urobí zápis do stavebného denníka.</w:t>
      </w:r>
    </w:p>
    <w:p w14:paraId="22A9B301" w14:textId="77777777" w:rsidR="003149BF" w:rsidRPr="00C27A9A" w:rsidRDefault="003149BF" w:rsidP="00016F33">
      <w:pPr>
        <w:pStyle w:val="Odsekzoznamu"/>
        <w:numPr>
          <w:ilvl w:val="0"/>
          <w:numId w:val="38"/>
        </w:numPr>
        <w:spacing w:before="120"/>
      </w:pPr>
      <w:r w:rsidRPr="00C27A9A">
        <w:t>V</w:t>
      </w:r>
      <w:r w:rsidR="001A0167" w:rsidRPr="00C27A9A">
        <w:t xml:space="preserve"> prípade, že existujúce inžinierske siete sú výškovo alebo smerovo uložené inak ako uvažuje projekt, resp. sa na trase nachádzajú ďalšie siete, je nutné toto rešpektovať, prípadne v rámci AD na stavbu prizvať projektanta.</w:t>
      </w:r>
    </w:p>
    <w:p w14:paraId="02A5C33F" w14:textId="77777777" w:rsidR="003149BF" w:rsidRPr="00C27A9A" w:rsidRDefault="001A0167" w:rsidP="003905BC">
      <w:pPr>
        <w:pStyle w:val="Odsekzoznamu"/>
        <w:numPr>
          <w:ilvl w:val="0"/>
          <w:numId w:val="38"/>
        </w:numPr>
        <w:spacing w:before="120"/>
      </w:pPr>
      <w:r w:rsidRPr="00C27A9A">
        <w:t>V časti križovania s inými sieťami realizovať ručný výkop.</w:t>
      </w:r>
    </w:p>
    <w:p w14:paraId="27F6E575" w14:textId="3EBA0D87" w:rsidR="00BB0E79" w:rsidRPr="00C27A9A" w:rsidRDefault="001A0167" w:rsidP="003905BC">
      <w:pPr>
        <w:pStyle w:val="Odsekzoznamu"/>
        <w:numPr>
          <w:ilvl w:val="0"/>
          <w:numId w:val="38"/>
        </w:numPr>
        <w:spacing w:before="120"/>
      </w:pPr>
      <w:r w:rsidRPr="00C27A9A">
        <w:t>Pri realizácii zemných prác musí byť výkop zabezpečený zábranami alebo prekrytím, ktoré zabezpečí dodávateľ týchto prác.</w:t>
      </w:r>
    </w:p>
    <w:p w14:paraId="1298A86C" w14:textId="6CF184CC" w:rsidR="00FF66C6" w:rsidRPr="00C27A9A" w:rsidRDefault="00366B60" w:rsidP="00FF66C6">
      <w:pPr>
        <w:pStyle w:val="Nadpis2"/>
        <w:spacing w:before="240" w:after="240"/>
        <w:rPr>
          <w:rFonts w:ascii="Arial Narrow" w:hAnsi="Arial Narrow"/>
          <w:bCs/>
          <w:iCs/>
          <w:caps/>
          <w:color w:val="003366"/>
          <w:sz w:val="28"/>
          <w:szCs w:val="28"/>
        </w:rPr>
      </w:pPr>
      <w:bookmarkStart w:id="12" w:name="_Toc88737682"/>
      <w:r w:rsidRPr="00C27A9A">
        <w:rPr>
          <w:rFonts w:ascii="Arial Narrow" w:hAnsi="Arial Narrow"/>
          <w:bCs/>
          <w:iCs/>
          <w:caps/>
          <w:color w:val="003366"/>
          <w:sz w:val="28"/>
          <w:szCs w:val="28"/>
        </w:rPr>
        <w:t>8</w:t>
      </w:r>
      <w:r w:rsidR="00FF66C6" w:rsidRPr="00C27A9A">
        <w:rPr>
          <w:rFonts w:ascii="Arial Narrow" w:hAnsi="Arial Narrow"/>
          <w:bCs/>
          <w:iCs/>
          <w:caps/>
          <w:color w:val="003366"/>
          <w:sz w:val="28"/>
          <w:szCs w:val="28"/>
        </w:rPr>
        <w:t>.  BEZPEČNOSŤ PRI PRÁCI</w:t>
      </w:r>
      <w:bookmarkEnd w:id="12"/>
    </w:p>
    <w:p w14:paraId="153B689E" w14:textId="1F4ADE3D" w:rsidR="00FF66C6" w:rsidRPr="00C27A9A" w:rsidRDefault="001A0167" w:rsidP="00FF66C6">
      <w:pPr>
        <w:spacing w:before="120"/>
      </w:pPr>
      <w:r w:rsidRPr="00C27A9A">
        <w:t>Pri realizácii stavby  prípojok je bezpodmienečne nutné dodržať všetky platné normy a predpisy  o bezpečnosti pri práci.</w:t>
      </w:r>
    </w:p>
    <w:p w14:paraId="4762382A" w14:textId="109DEF5A" w:rsidR="00F63D4B" w:rsidRPr="00C27A9A" w:rsidRDefault="00366B60" w:rsidP="00F63D4B">
      <w:pPr>
        <w:pStyle w:val="Nadpis2"/>
        <w:spacing w:before="240" w:after="240"/>
        <w:rPr>
          <w:rFonts w:ascii="Arial Narrow" w:hAnsi="Arial Narrow"/>
          <w:bCs/>
          <w:iCs/>
          <w:caps/>
          <w:color w:val="003366"/>
          <w:sz w:val="28"/>
          <w:szCs w:val="28"/>
        </w:rPr>
      </w:pPr>
      <w:bookmarkStart w:id="13" w:name="_Toc88737683"/>
      <w:r w:rsidRPr="00C27A9A">
        <w:rPr>
          <w:rFonts w:ascii="Arial Narrow" w:hAnsi="Arial Narrow"/>
          <w:bCs/>
          <w:iCs/>
          <w:caps/>
          <w:color w:val="003366"/>
          <w:sz w:val="28"/>
          <w:szCs w:val="28"/>
        </w:rPr>
        <w:t>9</w:t>
      </w:r>
      <w:r w:rsidR="00F63D4B" w:rsidRPr="00C27A9A">
        <w:rPr>
          <w:rFonts w:ascii="Arial Narrow" w:hAnsi="Arial Narrow"/>
          <w:bCs/>
          <w:iCs/>
          <w:caps/>
          <w:color w:val="003366"/>
          <w:sz w:val="28"/>
          <w:szCs w:val="28"/>
        </w:rPr>
        <w:t>.  STAROSTLIVOSŤ O ŽIVOTNÉ PROSTREDIE</w:t>
      </w:r>
      <w:bookmarkEnd w:id="13"/>
    </w:p>
    <w:p w14:paraId="2E411A3F" w14:textId="1CC3E82E" w:rsidR="00FF66C6" w:rsidRPr="00C27A9A" w:rsidRDefault="00F63D4B" w:rsidP="005B24A4">
      <w:pPr>
        <w:spacing w:before="120"/>
      </w:pPr>
      <w:r w:rsidRPr="00C27A9A">
        <w:t>Stavba nebude mať negatívny vplyv na životné prostredie.</w:t>
      </w:r>
    </w:p>
    <w:p w14:paraId="032A795E" w14:textId="77777777" w:rsidR="009A14F0" w:rsidRPr="00C27A9A" w:rsidRDefault="009A14F0" w:rsidP="005B24A4">
      <w:pPr>
        <w:spacing w:before="120"/>
      </w:pPr>
    </w:p>
    <w:p w14:paraId="697012CD" w14:textId="11A19238" w:rsidR="00BE1737" w:rsidRPr="00C27A9A" w:rsidRDefault="00BE1737" w:rsidP="005B24A4">
      <w:pPr>
        <w:spacing w:before="120"/>
      </w:pPr>
      <w:r w:rsidRPr="00C27A9A">
        <w:t>Vypracoval :</w:t>
      </w:r>
      <w:r w:rsidR="00CD4D42" w:rsidRPr="00C27A9A">
        <w:t xml:space="preserve"> </w:t>
      </w:r>
      <w:fldSimple w:instr=" DOCPROPERTY  ZAK_ZOD_PRO  \* MERGEFORMAT ">
        <w:r w:rsidR="00FF44B8" w:rsidRPr="00C27A9A">
          <w:t>ING. ĽUBOŠ MITOŠINKA</w:t>
        </w:r>
      </w:fldSimple>
      <w:r w:rsidRPr="00C27A9A">
        <w:tab/>
      </w:r>
      <w:r w:rsidRPr="00C27A9A">
        <w:tab/>
      </w:r>
      <w:r w:rsidRPr="00C27A9A">
        <w:tab/>
      </w:r>
      <w:r w:rsidRPr="00C27A9A">
        <w:tab/>
      </w:r>
      <w:r w:rsidRPr="00C27A9A">
        <w:tab/>
      </w:r>
      <w:r w:rsidRPr="00C27A9A">
        <w:tab/>
      </w:r>
      <w:fldSimple w:instr=" DOCPROPERTY  ZAK_DATUM  \* MERGEFORMAT ">
        <w:r w:rsidR="00FF44B8" w:rsidRPr="00C27A9A">
          <w:t>11/21</w:t>
        </w:r>
      </w:fldSimple>
    </w:p>
    <w:sectPr w:rsidR="00BE1737" w:rsidRPr="00C27A9A" w:rsidSect="009C7A5C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4CFCD" w14:textId="77777777" w:rsidR="00CB710F" w:rsidRDefault="00CB710F" w:rsidP="003C3347">
      <w:r>
        <w:separator/>
      </w:r>
    </w:p>
  </w:endnote>
  <w:endnote w:type="continuationSeparator" w:id="0">
    <w:p w14:paraId="15CC850A" w14:textId="77777777" w:rsidR="00CB710F" w:rsidRDefault="00CB710F" w:rsidP="003C3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F1A87" w14:textId="21CCD50C" w:rsidR="009C7A5C" w:rsidRDefault="009C7A5C" w:rsidP="007C652B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  <w:p w14:paraId="5D766B27" w14:textId="77777777" w:rsidR="009C7A5C" w:rsidRDefault="009C7A5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8131" w14:textId="109ADEA2" w:rsidR="009C7A5C" w:rsidRDefault="009C7A5C" w:rsidP="007C652B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>
      <w:rPr>
        <w:rStyle w:val="slostrany"/>
        <w:noProof/>
      </w:rPr>
      <w:t>4</w:t>
    </w:r>
    <w:r>
      <w:rPr>
        <w:rStyle w:val="slostrany"/>
      </w:rPr>
      <w:fldChar w:fldCharType="end"/>
    </w:r>
  </w:p>
  <w:p w14:paraId="5B034DFC" w14:textId="77777777" w:rsidR="009C7A5C" w:rsidRDefault="009C7A5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ABDEE" w14:textId="77777777" w:rsidR="00CB710F" w:rsidRDefault="00CB710F" w:rsidP="003C3347">
      <w:r>
        <w:separator/>
      </w:r>
    </w:p>
  </w:footnote>
  <w:footnote w:type="continuationSeparator" w:id="0">
    <w:p w14:paraId="74CF2BBC" w14:textId="77777777" w:rsidR="00CB710F" w:rsidRDefault="00CB710F" w:rsidP="003C33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92378" w14:textId="77777777" w:rsidR="009C7A5C" w:rsidRDefault="009C7A5C" w:rsidP="009C7A5C">
    <w:pPr>
      <w:pStyle w:val="Hlavika"/>
      <w:rPr>
        <w:rFonts w:asciiTheme="minorHAnsi" w:hAnsiTheme="minorHAnsi"/>
        <w:sz w:val="22"/>
      </w:rPr>
    </w:pPr>
    <w:r>
      <w:rPr>
        <w:rStyle w:val="slostrany"/>
      </w:rPr>
      <w:fldChar w:fldCharType="begin"/>
    </w:r>
    <w:r>
      <w:rPr>
        <w:rStyle w:val="slostrany"/>
      </w:rPr>
      <w:instrText xml:space="preserve"> INCLUDETEXT  C:\\Users\\dilia\\OneDrive\\Sablony\\header.docx \* MERGEFORMAT </w:instrText>
    </w:r>
    <w:r>
      <w:rPr>
        <w:rStyle w:val="slostrany"/>
      </w:rPr>
      <w:fldChar w:fldCharType="separate"/>
    </w:r>
  </w:p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18"/>
      <w:gridCol w:w="283"/>
      <w:gridCol w:w="8503"/>
    </w:tblGrid>
    <w:tr w:rsidR="009C7A5C" w:rsidRPr="009029AF" w14:paraId="1B2126D6" w14:textId="77777777" w:rsidTr="001A0198">
      <w:tc>
        <w:tcPr>
          <w:tcW w:w="1418" w:type="dxa"/>
          <w:vAlign w:val="center"/>
        </w:tcPr>
        <w:p w14:paraId="6061589C" w14:textId="1D0C6205" w:rsidR="009C7A5C" w:rsidRPr="009029AF" w:rsidRDefault="009C7A5C" w:rsidP="00FB41FB">
          <w:pPr>
            <w:pStyle w:val="Bezriadkovania"/>
            <w:rPr>
              <w:rFonts w:ascii="Arial Narrow" w:hAnsi="Arial Narrow"/>
            </w:rPr>
          </w:pPr>
          <w:r w:rsidRPr="009029AF">
            <w:rPr>
              <w:rFonts w:ascii="Arial Narrow" w:hAnsi="Arial Narrow"/>
            </w:rPr>
            <w:t>Názov stavby</w:t>
          </w:r>
        </w:p>
      </w:tc>
      <w:tc>
        <w:tcPr>
          <w:tcW w:w="283" w:type="dxa"/>
        </w:tcPr>
        <w:p w14:paraId="119149BE" w14:textId="77777777" w:rsidR="009C7A5C" w:rsidRPr="009029AF" w:rsidRDefault="009C7A5C" w:rsidP="00FB41FB">
          <w:pPr>
            <w:pStyle w:val="Bezriadkovania"/>
            <w:rPr>
              <w:rFonts w:ascii="Arial Narrow" w:hAnsi="Arial Narrow"/>
            </w:rPr>
          </w:pPr>
          <w:r w:rsidRPr="009029AF">
            <w:rPr>
              <w:rFonts w:ascii="Arial Narrow" w:hAnsi="Arial Narrow"/>
            </w:rPr>
            <w:t>:</w:t>
          </w:r>
        </w:p>
      </w:tc>
      <w:tc>
        <w:tcPr>
          <w:tcW w:w="8503" w:type="dxa"/>
          <w:vAlign w:val="center"/>
        </w:tcPr>
        <w:p w14:paraId="0DC6B52D" w14:textId="6751F8D7" w:rsidR="009C7A5C" w:rsidRPr="009029AF" w:rsidRDefault="009C7A5C" w:rsidP="00FB41FB">
          <w:pPr>
            <w:pStyle w:val="Bezriadkovania"/>
            <w:rPr>
              <w:rFonts w:ascii="Arial Narrow" w:hAnsi="Arial Narrow"/>
            </w:rPr>
          </w:pPr>
          <w:r w:rsidRPr="009029AF">
            <w:rPr>
              <w:rFonts w:ascii="Arial Narrow" w:hAnsi="Arial Narrow"/>
            </w:rPr>
            <w:fldChar w:fldCharType="begin"/>
          </w:r>
          <w:r w:rsidRPr="009029AF">
            <w:rPr>
              <w:rFonts w:ascii="Arial Narrow" w:hAnsi="Arial Narrow"/>
            </w:rPr>
            <w:instrText xml:space="preserve"> DOCPROPERTY  ZAK_STAVBA1 \* MERGEFORMAT </w:instrText>
          </w:r>
          <w:r w:rsidRPr="009029AF">
            <w:rPr>
              <w:rFonts w:ascii="Arial Narrow" w:hAnsi="Arial Narrow"/>
            </w:rPr>
            <w:fldChar w:fldCharType="separate"/>
          </w:r>
          <w:r w:rsidR="00AC5163">
            <w:rPr>
              <w:rFonts w:ascii="Arial Narrow" w:hAnsi="Arial Narrow"/>
            </w:rPr>
            <w:t>ZMENA DOKONČENEJ STAVBY PRÍSTAVBOU</w:t>
          </w:r>
          <w:r w:rsidRPr="009029AF">
            <w:rPr>
              <w:rFonts w:ascii="Arial Narrow" w:hAnsi="Arial Narrow"/>
            </w:rPr>
            <w:fldChar w:fldCharType="end"/>
          </w:r>
          <w:r w:rsidRPr="009029AF">
            <w:rPr>
              <w:rFonts w:ascii="Arial Narrow" w:hAnsi="Arial Narrow"/>
            </w:rPr>
            <w:fldChar w:fldCharType="begin"/>
          </w:r>
          <w:r w:rsidRPr="009029AF">
            <w:rPr>
              <w:rFonts w:ascii="Arial Narrow" w:hAnsi="Arial Narrow"/>
            </w:rPr>
            <w:instrText xml:space="preserve"> DOCPROPERTY  ZAK_STAVBA2 \* MERGEFORMAT </w:instrText>
          </w:r>
          <w:r w:rsidRPr="009029AF">
            <w:rPr>
              <w:rFonts w:ascii="Arial Narrow" w:hAnsi="Arial Narrow"/>
            </w:rPr>
            <w:fldChar w:fldCharType="separate"/>
          </w:r>
          <w:r w:rsidR="00AC5163">
            <w:rPr>
              <w:rFonts w:ascii="Arial Narrow" w:hAnsi="Arial Narrow"/>
            </w:rPr>
            <w:t xml:space="preserve">A STAVEBNÝMI ÚPRAVAMI </w:t>
          </w:r>
          <w:r w:rsidRPr="009029AF">
            <w:rPr>
              <w:rFonts w:ascii="Arial Narrow" w:hAnsi="Arial Narrow"/>
            </w:rPr>
            <w:fldChar w:fldCharType="end"/>
          </w:r>
        </w:p>
      </w:tc>
    </w:tr>
    <w:tr w:rsidR="009C7A5C" w:rsidRPr="009029AF" w14:paraId="093B16ED" w14:textId="77777777" w:rsidTr="001A0198">
      <w:tc>
        <w:tcPr>
          <w:tcW w:w="1418" w:type="dxa"/>
          <w:vAlign w:val="center"/>
        </w:tcPr>
        <w:p w14:paraId="61DBAF04" w14:textId="77777777" w:rsidR="009C7A5C" w:rsidRPr="009029AF" w:rsidRDefault="009C7A5C" w:rsidP="00FB41FB">
          <w:pPr>
            <w:pStyle w:val="Bezriadkovania"/>
            <w:rPr>
              <w:rFonts w:ascii="Arial Narrow" w:hAnsi="Arial Narrow"/>
            </w:rPr>
          </w:pPr>
          <w:r w:rsidRPr="009029AF">
            <w:rPr>
              <w:rFonts w:ascii="Arial Narrow" w:hAnsi="Arial Narrow"/>
            </w:rPr>
            <w:t>Miesto stavby</w:t>
          </w:r>
        </w:p>
      </w:tc>
      <w:tc>
        <w:tcPr>
          <w:tcW w:w="283" w:type="dxa"/>
        </w:tcPr>
        <w:p w14:paraId="43D60D09" w14:textId="77777777" w:rsidR="009C7A5C" w:rsidRPr="009029AF" w:rsidRDefault="009C7A5C" w:rsidP="00FB41FB">
          <w:pPr>
            <w:pStyle w:val="Bezriadkovania"/>
            <w:rPr>
              <w:rFonts w:ascii="Arial Narrow" w:hAnsi="Arial Narrow"/>
            </w:rPr>
          </w:pPr>
          <w:r w:rsidRPr="009029AF">
            <w:rPr>
              <w:rFonts w:ascii="Arial Narrow" w:hAnsi="Arial Narrow"/>
            </w:rPr>
            <w:t>:</w:t>
          </w:r>
        </w:p>
      </w:tc>
      <w:tc>
        <w:tcPr>
          <w:tcW w:w="8503" w:type="dxa"/>
          <w:vAlign w:val="center"/>
        </w:tcPr>
        <w:p w14:paraId="05BEF148" w14:textId="60A6D145" w:rsidR="009C7A5C" w:rsidRPr="003C28F3" w:rsidRDefault="009C7A5C" w:rsidP="00FB41FB">
          <w:pPr>
            <w:pStyle w:val="Bezriadkovania"/>
            <w:rPr>
              <w:rFonts w:ascii="Arial Narrow" w:hAnsi="Arial Narrow"/>
              <w:sz w:val="20"/>
              <w:szCs w:val="20"/>
            </w:rPr>
          </w:pPr>
          <w:r w:rsidRPr="003C28F3">
            <w:rPr>
              <w:rFonts w:ascii="Arial Narrow" w:hAnsi="Arial Narrow"/>
              <w:sz w:val="20"/>
              <w:szCs w:val="20"/>
            </w:rPr>
            <w:fldChar w:fldCharType="begin"/>
          </w:r>
          <w:r w:rsidRPr="003C28F3">
            <w:rPr>
              <w:rFonts w:ascii="Arial Narrow" w:hAnsi="Arial Narrow"/>
              <w:sz w:val="20"/>
              <w:szCs w:val="20"/>
            </w:rPr>
            <w:instrText xml:space="preserve"> DOCPROPERTY  ZAK_MIESTO  \* MERGEFORMAT </w:instrText>
          </w:r>
          <w:r w:rsidRPr="003C28F3">
            <w:rPr>
              <w:rFonts w:ascii="Arial Narrow" w:hAnsi="Arial Narrow"/>
              <w:sz w:val="20"/>
              <w:szCs w:val="20"/>
            </w:rPr>
            <w:fldChar w:fldCharType="separate"/>
          </w:r>
          <w:r w:rsidR="00AC5163">
            <w:rPr>
              <w:rFonts w:ascii="Arial Narrow" w:hAnsi="Arial Narrow"/>
              <w:sz w:val="20"/>
              <w:szCs w:val="20"/>
            </w:rPr>
            <w:t>K.Ú. NOVÉ MESTO NAD VÁHOM, PARC.Č.2418/3, 2418/38, 2412/2, 2412/6</w:t>
          </w:r>
          <w:r w:rsidRPr="003C28F3">
            <w:rPr>
              <w:rFonts w:ascii="Arial Narrow" w:hAnsi="Arial Narrow"/>
              <w:sz w:val="20"/>
              <w:szCs w:val="20"/>
            </w:rPr>
            <w:fldChar w:fldCharType="end"/>
          </w:r>
          <w:r w:rsidRPr="003C28F3">
            <w:rPr>
              <w:rFonts w:ascii="Arial Narrow" w:hAnsi="Arial Narrow"/>
              <w:sz w:val="20"/>
              <w:szCs w:val="20"/>
            </w:rPr>
            <w:fldChar w:fldCharType="begin"/>
          </w:r>
          <w:r w:rsidRPr="003C28F3">
            <w:rPr>
              <w:rFonts w:ascii="Arial Narrow" w:hAnsi="Arial Narrow"/>
              <w:sz w:val="20"/>
              <w:szCs w:val="20"/>
            </w:rPr>
            <w:instrText xml:space="preserve"> DOCPROPERTY  ZAK_STAVBA2 \* MERGEFORMAT </w:instrText>
          </w:r>
          <w:r w:rsidRPr="003C28F3">
            <w:rPr>
              <w:rFonts w:ascii="Arial Narrow" w:hAnsi="Arial Narrow"/>
              <w:sz w:val="20"/>
              <w:szCs w:val="20"/>
            </w:rPr>
            <w:fldChar w:fldCharType="separate"/>
          </w:r>
          <w:r w:rsidR="00AC5163">
            <w:rPr>
              <w:rFonts w:ascii="Arial Narrow" w:hAnsi="Arial Narrow"/>
              <w:sz w:val="20"/>
              <w:szCs w:val="20"/>
            </w:rPr>
            <w:t xml:space="preserve">A STAVEBNÝMI ÚPRAVAMI </w:t>
          </w:r>
          <w:r w:rsidRPr="003C28F3">
            <w:rPr>
              <w:rFonts w:ascii="Arial Narrow" w:hAnsi="Arial Narrow"/>
              <w:sz w:val="20"/>
              <w:szCs w:val="20"/>
            </w:rPr>
            <w:fldChar w:fldCharType="end"/>
          </w:r>
        </w:p>
      </w:tc>
    </w:tr>
  </w:tbl>
  <w:p w14:paraId="3AEB2551" w14:textId="77777777" w:rsidR="009C7A5C" w:rsidRPr="009029AF" w:rsidRDefault="009C7A5C" w:rsidP="009029AF">
    <w:pPr>
      <w:pStyle w:val="Bezriadkovania"/>
    </w:pPr>
  </w:p>
  <w:p w14:paraId="5BB746F0" w14:textId="55D38A60" w:rsidR="007702A4" w:rsidRPr="009C7A5C" w:rsidRDefault="009C7A5C" w:rsidP="009C7A5C">
    <w:pPr>
      <w:pStyle w:val="Hlavika"/>
    </w:pPr>
    <w:r>
      <w:rPr>
        <w:rStyle w:val="slostrany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F85BF" w14:textId="61A0B54F" w:rsidR="00025475" w:rsidRDefault="00025475" w:rsidP="00025475">
    <w:pPr>
      <w:pStyle w:val="Hlavika"/>
      <w:ind w:right="360"/>
      <w:rPr>
        <w:rFonts w:cs="Arial"/>
      </w:rPr>
    </w:pPr>
    <w:r w:rsidRPr="00473012">
      <w:rPr>
        <w:rFonts w:cs="Arial"/>
      </w:rPr>
      <w:t xml:space="preserve">Názov zákazky : </w:t>
    </w:r>
    <w:r>
      <w:rPr>
        <w:rFonts w:cs="Arial"/>
      </w:rPr>
      <w:fldChar w:fldCharType="begin"/>
    </w:r>
    <w:r>
      <w:rPr>
        <w:rFonts w:cs="Arial"/>
      </w:rPr>
      <w:instrText xml:space="preserve"> DOCPROPERTY  ZAK_STAVBA1  \* MERGEFORMAT </w:instrText>
    </w:r>
    <w:r>
      <w:rPr>
        <w:rFonts w:cs="Arial"/>
      </w:rPr>
      <w:fldChar w:fldCharType="separate"/>
    </w:r>
    <w:r w:rsidR="00AC5163">
      <w:rPr>
        <w:rFonts w:cs="Arial"/>
      </w:rPr>
      <w:t>ZMENA DOKONČENEJ STAVBY PRÍSTAVBOU</w:t>
    </w:r>
    <w:r>
      <w:rPr>
        <w:rFonts w:cs="Arial"/>
      </w:rPr>
      <w:fldChar w:fldCharType="end"/>
    </w:r>
    <w:r w:rsidRPr="00473012">
      <w:rPr>
        <w:rFonts w:cs="Arial"/>
      </w:rPr>
      <w:t xml:space="preserve"> </w:t>
    </w:r>
  </w:p>
  <w:p w14:paraId="4A6AC7D4" w14:textId="7752F26B" w:rsidR="00025475" w:rsidRPr="00473012" w:rsidRDefault="00025475" w:rsidP="00025475">
    <w:pPr>
      <w:pStyle w:val="Hlavika"/>
      <w:ind w:right="360"/>
      <w:rPr>
        <w:rFonts w:cs="Arial"/>
      </w:rPr>
    </w:pPr>
    <w:r w:rsidRPr="00473012">
      <w:rPr>
        <w:rFonts w:cs="Arial"/>
      </w:rPr>
      <w:t xml:space="preserve">Diel                   : </w:t>
    </w:r>
    <w:r>
      <w:rPr>
        <w:rFonts w:cs="Arial"/>
      </w:rPr>
      <w:fldChar w:fldCharType="begin"/>
    </w:r>
    <w:r>
      <w:rPr>
        <w:rFonts w:cs="Arial"/>
      </w:rPr>
      <w:instrText xml:space="preserve"> DOCPROPERTY  ZAK_PROF_KRATK_PLUS_DLHY  \* MERGEFORMAT </w:instrText>
    </w:r>
    <w:r>
      <w:rPr>
        <w:rFonts w:cs="Arial"/>
      </w:rPr>
      <w:fldChar w:fldCharType="separate"/>
    </w:r>
    <w:r w:rsidR="00AC5163">
      <w:rPr>
        <w:rFonts w:cs="Arial"/>
      </w:rPr>
      <w:t>VKP - VODOVODNÁ A KANALIZAČNÁ PRÍPOJKA</w:t>
    </w:r>
    <w:r>
      <w:rPr>
        <w:rFonts w:cs="Arial"/>
      </w:rPr>
      <w:fldChar w:fldCharType="end"/>
    </w:r>
  </w:p>
  <w:p w14:paraId="7D80E8E1" w14:textId="77777777" w:rsidR="00025475" w:rsidRPr="00473012" w:rsidRDefault="00025475" w:rsidP="00025475">
    <w:pPr>
      <w:pStyle w:val="Hlavika"/>
      <w:ind w:right="360"/>
      <w:rPr>
        <w:rFonts w:cs="Arial"/>
      </w:rPr>
    </w:pPr>
    <w:r w:rsidRPr="00473012">
      <w:rPr>
        <w:rFonts w:cs="Arial"/>
        <w:noProof/>
        <w:lang w:val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572E9E9" wp14:editId="34847852">
              <wp:simplePos x="0" y="0"/>
              <wp:positionH relativeFrom="column">
                <wp:posOffset>-54610</wp:posOffset>
              </wp:positionH>
              <wp:positionV relativeFrom="paragraph">
                <wp:posOffset>60960</wp:posOffset>
              </wp:positionV>
              <wp:extent cx="6537960" cy="0"/>
              <wp:effectExtent l="0" t="0" r="0" b="0"/>
              <wp:wrapNone/>
              <wp:docPr id="2" name="Rovná spojnic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796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F60012" id="Rovná spojnica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3pt,4.8pt" to="510.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"/>
          </w:pict>
        </mc:Fallback>
      </mc:AlternateContent>
    </w:r>
  </w:p>
  <w:p w14:paraId="4A185689" w14:textId="0C5D037C" w:rsidR="003600A1" w:rsidRDefault="003600A1" w:rsidP="00296103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538817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949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2" w15:restartNumberingAfterBreak="0">
    <w:nsid w:val="01874FFD"/>
    <w:multiLevelType w:val="hybridMultilevel"/>
    <w:tmpl w:val="C3623C10"/>
    <w:lvl w:ilvl="0" w:tplc="B83A3E4E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B87696"/>
    <w:multiLevelType w:val="hybridMultilevel"/>
    <w:tmpl w:val="ADE6DB1E"/>
    <w:lvl w:ilvl="0" w:tplc="01C65852">
      <w:start w:val="1"/>
      <w:numFmt w:val="bullet"/>
      <w:lvlText w:val="-"/>
      <w:lvlJc w:val="left"/>
      <w:pPr>
        <w:ind w:left="36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35F13D8"/>
    <w:multiLevelType w:val="multilevel"/>
    <w:tmpl w:val="402096C0"/>
    <w:lvl w:ilvl="0">
      <w:start w:val="1"/>
      <w:numFmt w:val="decimal"/>
      <w:pStyle w:val="slovanzoznam2"/>
      <w:isLgl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4"/>
        </w:tabs>
        <w:ind w:left="624" w:firstLine="34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0A33080E"/>
    <w:multiLevelType w:val="hybridMultilevel"/>
    <w:tmpl w:val="5BAEB4F6"/>
    <w:lvl w:ilvl="0" w:tplc="6C7E8D06">
      <w:numFmt w:val="bullet"/>
      <w:lvlText w:val="-"/>
      <w:lvlJc w:val="left"/>
      <w:pPr>
        <w:ind w:left="36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C8E6803"/>
    <w:multiLevelType w:val="hybridMultilevel"/>
    <w:tmpl w:val="F60A6710"/>
    <w:lvl w:ilvl="0" w:tplc="6C7E8D06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5474B"/>
    <w:multiLevelType w:val="multilevel"/>
    <w:tmpl w:val="E63E9BA2"/>
    <w:lvl w:ilvl="0">
      <w:start w:val="1"/>
      <w:numFmt w:val="decimal"/>
      <w:isLgl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4"/>
        </w:tabs>
        <w:ind w:left="624" w:firstLine="34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 w15:restartNumberingAfterBreak="0">
    <w:nsid w:val="18DF6B42"/>
    <w:multiLevelType w:val="hybridMultilevel"/>
    <w:tmpl w:val="4080D078"/>
    <w:lvl w:ilvl="0" w:tplc="19DEBD8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1B1108"/>
    <w:multiLevelType w:val="hybridMultilevel"/>
    <w:tmpl w:val="F8CEBDF6"/>
    <w:lvl w:ilvl="0" w:tplc="6C7E8D06">
      <w:numFmt w:val="bullet"/>
      <w:lvlText w:val="-"/>
      <w:lvlJc w:val="left"/>
      <w:pPr>
        <w:ind w:left="36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5E61CA"/>
    <w:multiLevelType w:val="hybridMultilevel"/>
    <w:tmpl w:val="4D006E9C"/>
    <w:lvl w:ilvl="0" w:tplc="A8A09A5C">
      <w:start w:val="1"/>
      <w:numFmt w:val="bullet"/>
      <w:lvlText w:val="-"/>
      <w:lvlJc w:val="left"/>
      <w:pPr>
        <w:ind w:left="41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11" w15:restartNumberingAfterBreak="0">
    <w:nsid w:val="1E2D6D30"/>
    <w:multiLevelType w:val="multilevel"/>
    <w:tmpl w:val="CCC2D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12" w15:restartNumberingAfterBreak="0">
    <w:nsid w:val="26B221AF"/>
    <w:multiLevelType w:val="multilevel"/>
    <w:tmpl w:val="CCC2D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13" w15:restartNumberingAfterBreak="0">
    <w:nsid w:val="2B157191"/>
    <w:multiLevelType w:val="multilevel"/>
    <w:tmpl w:val="CCC2D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14" w15:restartNumberingAfterBreak="0">
    <w:nsid w:val="2D914AEC"/>
    <w:multiLevelType w:val="hybridMultilevel"/>
    <w:tmpl w:val="7848CA6C"/>
    <w:lvl w:ilvl="0" w:tplc="DD965AE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B76AE7"/>
    <w:multiLevelType w:val="hybridMultilevel"/>
    <w:tmpl w:val="013487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575192B"/>
    <w:multiLevelType w:val="multilevel"/>
    <w:tmpl w:val="CCC2D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42B67BD0"/>
    <w:multiLevelType w:val="hybridMultilevel"/>
    <w:tmpl w:val="73FE6E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800E85"/>
    <w:multiLevelType w:val="multilevel"/>
    <w:tmpl w:val="E63E9BA2"/>
    <w:lvl w:ilvl="0">
      <w:start w:val="1"/>
      <w:numFmt w:val="decimal"/>
      <w:isLgl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4"/>
        </w:tabs>
        <w:ind w:left="624" w:firstLine="34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 w15:restartNumberingAfterBreak="0">
    <w:nsid w:val="4B71716D"/>
    <w:multiLevelType w:val="hybridMultilevel"/>
    <w:tmpl w:val="45FE72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C910B2B"/>
    <w:multiLevelType w:val="hybridMultilevel"/>
    <w:tmpl w:val="52A88C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C21946"/>
    <w:multiLevelType w:val="hybridMultilevel"/>
    <w:tmpl w:val="B166232E"/>
    <w:lvl w:ilvl="0" w:tplc="6C7E8D06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8B027C"/>
    <w:multiLevelType w:val="hybridMultilevel"/>
    <w:tmpl w:val="DB12CB68"/>
    <w:lvl w:ilvl="0" w:tplc="2500F1A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0B3CF4"/>
    <w:multiLevelType w:val="hybridMultilevel"/>
    <w:tmpl w:val="0E7619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276A3B"/>
    <w:multiLevelType w:val="hybridMultilevel"/>
    <w:tmpl w:val="BE846178"/>
    <w:lvl w:ilvl="0" w:tplc="57BC18F4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7474C8"/>
    <w:multiLevelType w:val="hybridMultilevel"/>
    <w:tmpl w:val="F0D4A8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4A0F61"/>
    <w:multiLevelType w:val="hybridMultilevel"/>
    <w:tmpl w:val="9A5070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C885FE6"/>
    <w:multiLevelType w:val="hybridMultilevel"/>
    <w:tmpl w:val="3C40E8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2E3092"/>
    <w:multiLevelType w:val="singleLevel"/>
    <w:tmpl w:val="45BA8262"/>
    <w:lvl w:ilvl="0">
      <w:start w:val="949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 w15:restartNumberingAfterBreak="0">
    <w:nsid w:val="73363145"/>
    <w:multiLevelType w:val="multilevel"/>
    <w:tmpl w:val="CCC2D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30" w15:restartNumberingAfterBreak="0">
    <w:nsid w:val="73530CE6"/>
    <w:multiLevelType w:val="multilevel"/>
    <w:tmpl w:val="CCC2D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31" w15:restartNumberingAfterBreak="0">
    <w:nsid w:val="73E44CE7"/>
    <w:multiLevelType w:val="hybridMultilevel"/>
    <w:tmpl w:val="F306CF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B7000"/>
    <w:multiLevelType w:val="hybridMultilevel"/>
    <w:tmpl w:val="AF88719C"/>
    <w:lvl w:ilvl="0" w:tplc="6C7E8D06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E60AD8"/>
    <w:multiLevelType w:val="hybridMultilevel"/>
    <w:tmpl w:val="0FAEDBCE"/>
    <w:lvl w:ilvl="0" w:tplc="E99495BE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787E81"/>
    <w:multiLevelType w:val="hybridMultilevel"/>
    <w:tmpl w:val="D2943158"/>
    <w:lvl w:ilvl="0" w:tplc="6C7E8D06">
      <w:start w:val="1"/>
      <w:numFmt w:val="bullet"/>
      <w:lvlText w:val="-"/>
      <w:lvlJc w:val="left"/>
      <w:pPr>
        <w:ind w:left="36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4"/>
  </w:num>
  <w:num w:numId="3">
    <w:abstractNumId w:val="0"/>
  </w:num>
  <w:num w:numId="4">
    <w:abstractNumId w:val="18"/>
  </w:num>
  <w:num w:numId="5">
    <w:abstractNumId w:val="23"/>
  </w:num>
  <w:num w:numId="6">
    <w:abstractNumId w:val="18"/>
  </w:num>
  <w:num w:numId="7">
    <w:abstractNumId w:val="18"/>
  </w:num>
  <w:num w:numId="8">
    <w:abstractNumId w:val="18"/>
  </w:num>
  <w:num w:numId="9">
    <w:abstractNumId w:val="30"/>
  </w:num>
  <w:num w:numId="10">
    <w:abstractNumId w:val="27"/>
  </w:num>
  <w:num w:numId="11">
    <w:abstractNumId w:val="25"/>
  </w:num>
  <w:num w:numId="12">
    <w:abstractNumId w:val="4"/>
  </w:num>
  <w:num w:numId="13">
    <w:abstractNumId w:val="8"/>
  </w:num>
  <w:num w:numId="14">
    <w:abstractNumId w:val="22"/>
  </w:num>
  <w:num w:numId="15">
    <w:abstractNumId w:val="20"/>
  </w:num>
  <w:num w:numId="16">
    <w:abstractNumId w:val="29"/>
  </w:num>
  <w:num w:numId="17">
    <w:abstractNumId w:val="33"/>
  </w:num>
  <w:num w:numId="18">
    <w:abstractNumId w:val="11"/>
  </w:num>
  <w:num w:numId="19">
    <w:abstractNumId w:val="12"/>
  </w:num>
  <w:num w:numId="20">
    <w:abstractNumId w:val="16"/>
  </w:num>
  <w:num w:numId="21">
    <w:abstractNumId w:val="13"/>
  </w:num>
  <w:num w:numId="22">
    <w:abstractNumId w:val="7"/>
  </w:num>
  <w:num w:numId="23">
    <w:abstractNumId w:val="28"/>
  </w:num>
  <w:num w:numId="24">
    <w:abstractNumId w:val="1"/>
  </w:num>
  <w:num w:numId="25">
    <w:abstractNumId w:val="17"/>
  </w:num>
  <w:num w:numId="26">
    <w:abstractNumId w:val="24"/>
  </w:num>
  <w:num w:numId="27">
    <w:abstractNumId w:val="2"/>
  </w:num>
  <w:num w:numId="28">
    <w:abstractNumId w:val="10"/>
  </w:num>
  <w:num w:numId="29">
    <w:abstractNumId w:val="3"/>
  </w:num>
  <w:num w:numId="30">
    <w:abstractNumId w:val="32"/>
  </w:num>
  <w:num w:numId="31">
    <w:abstractNumId w:val="6"/>
  </w:num>
  <w:num w:numId="32">
    <w:abstractNumId w:val="9"/>
  </w:num>
  <w:num w:numId="33">
    <w:abstractNumId w:val="21"/>
  </w:num>
  <w:num w:numId="34">
    <w:abstractNumId w:val="5"/>
  </w:num>
  <w:num w:numId="35">
    <w:abstractNumId w:val="34"/>
  </w:num>
  <w:num w:numId="36">
    <w:abstractNumId w:val="26"/>
  </w:num>
  <w:num w:numId="37">
    <w:abstractNumId w:val="15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074"/>
    <w:rsid w:val="000117BB"/>
    <w:rsid w:val="00012217"/>
    <w:rsid w:val="00015108"/>
    <w:rsid w:val="00023EFF"/>
    <w:rsid w:val="00025475"/>
    <w:rsid w:val="00037C50"/>
    <w:rsid w:val="00055D2B"/>
    <w:rsid w:val="00055E5A"/>
    <w:rsid w:val="00056243"/>
    <w:rsid w:val="00062E72"/>
    <w:rsid w:val="00066EC7"/>
    <w:rsid w:val="00072B97"/>
    <w:rsid w:val="000841D1"/>
    <w:rsid w:val="00093DAD"/>
    <w:rsid w:val="000A67D7"/>
    <w:rsid w:val="000B3414"/>
    <w:rsid w:val="000B7B94"/>
    <w:rsid w:val="000C5997"/>
    <w:rsid w:val="000C7598"/>
    <w:rsid w:val="000D5537"/>
    <w:rsid w:val="001114CC"/>
    <w:rsid w:val="00123B9C"/>
    <w:rsid w:val="00125E98"/>
    <w:rsid w:val="0013725B"/>
    <w:rsid w:val="001411D5"/>
    <w:rsid w:val="00142950"/>
    <w:rsid w:val="00142BCC"/>
    <w:rsid w:val="00154DD4"/>
    <w:rsid w:val="00155109"/>
    <w:rsid w:val="00165E47"/>
    <w:rsid w:val="00166848"/>
    <w:rsid w:val="001740FA"/>
    <w:rsid w:val="00176B9A"/>
    <w:rsid w:val="00177710"/>
    <w:rsid w:val="0018172A"/>
    <w:rsid w:val="001830F8"/>
    <w:rsid w:val="001945B2"/>
    <w:rsid w:val="00195342"/>
    <w:rsid w:val="001958EC"/>
    <w:rsid w:val="001A0167"/>
    <w:rsid w:val="001A1BD2"/>
    <w:rsid w:val="001B1010"/>
    <w:rsid w:val="001B17DE"/>
    <w:rsid w:val="001C0BA7"/>
    <w:rsid w:val="001C1A60"/>
    <w:rsid w:val="001C54C4"/>
    <w:rsid w:val="001C5E6E"/>
    <w:rsid w:val="001D2913"/>
    <w:rsid w:val="001D3CC8"/>
    <w:rsid w:val="001D61D2"/>
    <w:rsid w:val="001D7985"/>
    <w:rsid w:val="001F3881"/>
    <w:rsid w:val="001F6F8E"/>
    <w:rsid w:val="0020101B"/>
    <w:rsid w:val="0020174B"/>
    <w:rsid w:val="00201F81"/>
    <w:rsid w:val="0020332C"/>
    <w:rsid w:val="002146FE"/>
    <w:rsid w:val="0021503D"/>
    <w:rsid w:val="00215B7A"/>
    <w:rsid w:val="00216C3C"/>
    <w:rsid w:val="00221A3D"/>
    <w:rsid w:val="00227A77"/>
    <w:rsid w:val="00243FEA"/>
    <w:rsid w:val="002578CF"/>
    <w:rsid w:val="0026306B"/>
    <w:rsid w:val="00263D8D"/>
    <w:rsid w:val="00275D5A"/>
    <w:rsid w:val="00290F6E"/>
    <w:rsid w:val="00296103"/>
    <w:rsid w:val="002A0A93"/>
    <w:rsid w:val="002B36B0"/>
    <w:rsid w:val="002C5FEC"/>
    <w:rsid w:val="002E5D14"/>
    <w:rsid w:val="003010FB"/>
    <w:rsid w:val="00313F42"/>
    <w:rsid w:val="003149BF"/>
    <w:rsid w:val="00317B47"/>
    <w:rsid w:val="003231A0"/>
    <w:rsid w:val="00326DBE"/>
    <w:rsid w:val="00326EA6"/>
    <w:rsid w:val="003600A1"/>
    <w:rsid w:val="00362233"/>
    <w:rsid w:val="00364B58"/>
    <w:rsid w:val="00366B60"/>
    <w:rsid w:val="00376CDB"/>
    <w:rsid w:val="0038091C"/>
    <w:rsid w:val="00384ED6"/>
    <w:rsid w:val="00386B0A"/>
    <w:rsid w:val="003978F8"/>
    <w:rsid w:val="00397D3A"/>
    <w:rsid w:val="003B0668"/>
    <w:rsid w:val="003B4901"/>
    <w:rsid w:val="003C160A"/>
    <w:rsid w:val="003C28F3"/>
    <w:rsid w:val="003C3347"/>
    <w:rsid w:val="003C62F1"/>
    <w:rsid w:val="003C74F9"/>
    <w:rsid w:val="003D3C9E"/>
    <w:rsid w:val="003F0C3F"/>
    <w:rsid w:val="003F0D84"/>
    <w:rsid w:val="003F28EB"/>
    <w:rsid w:val="003F7FEF"/>
    <w:rsid w:val="00402481"/>
    <w:rsid w:val="00404274"/>
    <w:rsid w:val="00407829"/>
    <w:rsid w:val="004218D0"/>
    <w:rsid w:val="004323C9"/>
    <w:rsid w:val="00444595"/>
    <w:rsid w:val="00445109"/>
    <w:rsid w:val="004644AE"/>
    <w:rsid w:val="00473890"/>
    <w:rsid w:val="004819B1"/>
    <w:rsid w:val="00487ACB"/>
    <w:rsid w:val="0049121C"/>
    <w:rsid w:val="004A0EC7"/>
    <w:rsid w:val="004A58BD"/>
    <w:rsid w:val="004D0A4A"/>
    <w:rsid w:val="004D55B5"/>
    <w:rsid w:val="004E3E7C"/>
    <w:rsid w:val="004E6CC4"/>
    <w:rsid w:val="004E72D4"/>
    <w:rsid w:val="004E735C"/>
    <w:rsid w:val="004F072C"/>
    <w:rsid w:val="004F657E"/>
    <w:rsid w:val="00507D3C"/>
    <w:rsid w:val="005150A9"/>
    <w:rsid w:val="00521726"/>
    <w:rsid w:val="0052485E"/>
    <w:rsid w:val="00525679"/>
    <w:rsid w:val="00525A91"/>
    <w:rsid w:val="00530718"/>
    <w:rsid w:val="0054108C"/>
    <w:rsid w:val="0054388A"/>
    <w:rsid w:val="00570397"/>
    <w:rsid w:val="005722A7"/>
    <w:rsid w:val="005725C0"/>
    <w:rsid w:val="00572C95"/>
    <w:rsid w:val="00590EF8"/>
    <w:rsid w:val="005A1D91"/>
    <w:rsid w:val="005B0272"/>
    <w:rsid w:val="005B24A4"/>
    <w:rsid w:val="005E0BA3"/>
    <w:rsid w:val="005E161F"/>
    <w:rsid w:val="005F16A3"/>
    <w:rsid w:val="005F2193"/>
    <w:rsid w:val="005F7E60"/>
    <w:rsid w:val="006030D0"/>
    <w:rsid w:val="00606A5B"/>
    <w:rsid w:val="0060772A"/>
    <w:rsid w:val="006138B4"/>
    <w:rsid w:val="00614C7F"/>
    <w:rsid w:val="00624043"/>
    <w:rsid w:val="0063448A"/>
    <w:rsid w:val="00643A6C"/>
    <w:rsid w:val="0064516D"/>
    <w:rsid w:val="0064723B"/>
    <w:rsid w:val="006560E9"/>
    <w:rsid w:val="00677908"/>
    <w:rsid w:val="00685BD8"/>
    <w:rsid w:val="0068797B"/>
    <w:rsid w:val="006902EA"/>
    <w:rsid w:val="00696F0A"/>
    <w:rsid w:val="006A0DC7"/>
    <w:rsid w:val="006A3252"/>
    <w:rsid w:val="006A6041"/>
    <w:rsid w:val="006A7BB4"/>
    <w:rsid w:val="006B7039"/>
    <w:rsid w:val="006D0DA6"/>
    <w:rsid w:val="006D6468"/>
    <w:rsid w:val="006E29D1"/>
    <w:rsid w:val="006F0D97"/>
    <w:rsid w:val="006F48FC"/>
    <w:rsid w:val="007002BF"/>
    <w:rsid w:val="00701C05"/>
    <w:rsid w:val="00703C12"/>
    <w:rsid w:val="00713A0D"/>
    <w:rsid w:val="00713F7C"/>
    <w:rsid w:val="00717FDB"/>
    <w:rsid w:val="00721356"/>
    <w:rsid w:val="0072255A"/>
    <w:rsid w:val="00724C6D"/>
    <w:rsid w:val="007261A4"/>
    <w:rsid w:val="00726693"/>
    <w:rsid w:val="00733896"/>
    <w:rsid w:val="00734572"/>
    <w:rsid w:val="00735EE9"/>
    <w:rsid w:val="0075022F"/>
    <w:rsid w:val="0075269C"/>
    <w:rsid w:val="00756EF2"/>
    <w:rsid w:val="0076114E"/>
    <w:rsid w:val="007702A4"/>
    <w:rsid w:val="00770EA7"/>
    <w:rsid w:val="007732D4"/>
    <w:rsid w:val="00773544"/>
    <w:rsid w:val="00775C6E"/>
    <w:rsid w:val="00776651"/>
    <w:rsid w:val="0077672A"/>
    <w:rsid w:val="007769E8"/>
    <w:rsid w:val="007818B6"/>
    <w:rsid w:val="0079242D"/>
    <w:rsid w:val="007A3456"/>
    <w:rsid w:val="007A4EA8"/>
    <w:rsid w:val="007A6BFA"/>
    <w:rsid w:val="007B5873"/>
    <w:rsid w:val="007C2999"/>
    <w:rsid w:val="007D08E6"/>
    <w:rsid w:val="007D2794"/>
    <w:rsid w:val="007D3900"/>
    <w:rsid w:val="007D650B"/>
    <w:rsid w:val="007E45B3"/>
    <w:rsid w:val="007F0D1F"/>
    <w:rsid w:val="00802FE6"/>
    <w:rsid w:val="00804DCE"/>
    <w:rsid w:val="00807011"/>
    <w:rsid w:val="0081024B"/>
    <w:rsid w:val="00814158"/>
    <w:rsid w:val="008204A3"/>
    <w:rsid w:val="008274D2"/>
    <w:rsid w:val="008361DB"/>
    <w:rsid w:val="008436EE"/>
    <w:rsid w:val="00862FEB"/>
    <w:rsid w:val="008638C3"/>
    <w:rsid w:val="0087416F"/>
    <w:rsid w:val="00882773"/>
    <w:rsid w:val="00892C00"/>
    <w:rsid w:val="008A0D2D"/>
    <w:rsid w:val="008A2910"/>
    <w:rsid w:val="008A5AF8"/>
    <w:rsid w:val="008A6988"/>
    <w:rsid w:val="008C18B4"/>
    <w:rsid w:val="008C2312"/>
    <w:rsid w:val="008C5A32"/>
    <w:rsid w:val="008C5FDC"/>
    <w:rsid w:val="008E0CB7"/>
    <w:rsid w:val="008F1285"/>
    <w:rsid w:val="008F1E18"/>
    <w:rsid w:val="008F37EF"/>
    <w:rsid w:val="008F47EC"/>
    <w:rsid w:val="00902074"/>
    <w:rsid w:val="009258DF"/>
    <w:rsid w:val="00930562"/>
    <w:rsid w:val="009338C2"/>
    <w:rsid w:val="00933D0F"/>
    <w:rsid w:val="009357EB"/>
    <w:rsid w:val="00946A3A"/>
    <w:rsid w:val="00961437"/>
    <w:rsid w:val="0096729A"/>
    <w:rsid w:val="00982BEF"/>
    <w:rsid w:val="0098661B"/>
    <w:rsid w:val="009938D6"/>
    <w:rsid w:val="009A14B6"/>
    <w:rsid w:val="009A14F0"/>
    <w:rsid w:val="009A5909"/>
    <w:rsid w:val="009A7F8D"/>
    <w:rsid w:val="009B27CC"/>
    <w:rsid w:val="009B6253"/>
    <w:rsid w:val="009B63C8"/>
    <w:rsid w:val="009B6747"/>
    <w:rsid w:val="009C5EBD"/>
    <w:rsid w:val="009C64EC"/>
    <w:rsid w:val="009C7A5C"/>
    <w:rsid w:val="009D5D54"/>
    <w:rsid w:val="009F5D77"/>
    <w:rsid w:val="009F6FC1"/>
    <w:rsid w:val="009F7A56"/>
    <w:rsid w:val="00A0651B"/>
    <w:rsid w:val="00A07202"/>
    <w:rsid w:val="00A10C6C"/>
    <w:rsid w:val="00A1157A"/>
    <w:rsid w:val="00A268A2"/>
    <w:rsid w:val="00A365E1"/>
    <w:rsid w:val="00A54A51"/>
    <w:rsid w:val="00A66A2E"/>
    <w:rsid w:val="00A81C20"/>
    <w:rsid w:val="00A867B0"/>
    <w:rsid w:val="00A97BDF"/>
    <w:rsid w:val="00AA6E2A"/>
    <w:rsid w:val="00AA6FF2"/>
    <w:rsid w:val="00AA7522"/>
    <w:rsid w:val="00AB3862"/>
    <w:rsid w:val="00AB3900"/>
    <w:rsid w:val="00AB3B67"/>
    <w:rsid w:val="00AC5163"/>
    <w:rsid w:val="00AC7904"/>
    <w:rsid w:val="00AD4F1E"/>
    <w:rsid w:val="00AF16F6"/>
    <w:rsid w:val="00B010DC"/>
    <w:rsid w:val="00B01289"/>
    <w:rsid w:val="00B03D63"/>
    <w:rsid w:val="00B130DE"/>
    <w:rsid w:val="00B153C1"/>
    <w:rsid w:val="00B2255E"/>
    <w:rsid w:val="00B2513F"/>
    <w:rsid w:val="00B3330E"/>
    <w:rsid w:val="00B47ADD"/>
    <w:rsid w:val="00B60F9D"/>
    <w:rsid w:val="00B636A0"/>
    <w:rsid w:val="00B67550"/>
    <w:rsid w:val="00B7582E"/>
    <w:rsid w:val="00B776CC"/>
    <w:rsid w:val="00B858FB"/>
    <w:rsid w:val="00BA15C5"/>
    <w:rsid w:val="00BA4A6F"/>
    <w:rsid w:val="00BB0E79"/>
    <w:rsid w:val="00BB0FA4"/>
    <w:rsid w:val="00BC1514"/>
    <w:rsid w:val="00BC2ABF"/>
    <w:rsid w:val="00BD0FD4"/>
    <w:rsid w:val="00BD2994"/>
    <w:rsid w:val="00BD77F4"/>
    <w:rsid w:val="00BD7BC7"/>
    <w:rsid w:val="00BD7D3E"/>
    <w:rsid w:val="00BE1737"/>
    <w:rsid w:val="00BF0A3B"/>
    <w:rsid w:val="00BF26F2"/>
    <w:rsid w:val="00BF5017"/>
    <w:rsid w:val="00C02D3A"/>
    <w:rsid w:val="00C04DAE"/>
    <w:rsid w:val="00C0723A"/>
    <w:rsid w:val="00C13A92"/>
    <w:rsid w:val="00C20AEA"/>
    <w:rsid w:val="00C20AF0"/>
    <w:rsid w:val="00C2459F"/>
    <w:rsid w:val="00C27A9A"/>
    <w:rsid w:val="00C42C0A"/>
    <w:rsid w:val="00C46E56"/>
    <w:rsid w:val="00C50D60"/>
    <w:rsid w:val="00C61347"/>
    <w:rsid w:val="00C629C4"/>
    <w:rsid w:val="00C72330"/>
    <w:rsid w:val="00C811F8"/>
    <w:rsid w:val="00C907CF"/>
    <w:rsid w:val="00C933D4"/>
    <w:rsid w:val="00C977FD"/>
    <w:rsid w:val="00CA14DC"/>
    <w:rsid w:val="00CB29F8"/>
    <w:rsid w:val="00CB4966"/>
    <w:rsid w:val="00CB710F"/>
    <w:rsid w:val="00CC42A6"/>
    <w:rsid w:val="00CD4D42"/>
    <w:rsid w:val="00CE2B0B"/>
    <w:rsid w:val="00CF26B9"/>
    <w:rsid w:val="00D0042B"/>
    <w:rsid w:val="00D25583"/>
    <w:rsid w:val="00D26E70"/>
    <w:rsid w:val="00D30A41"/>
    <w:rsid w:val="00D36FB0"/>
    <w:rsid w:val="00D40230"/>
    <w:rsid w:val="00D40BDF"/>
    <w:rsid w:val="00D73371"/>
    <w:rsid w:val="00D853EF"/>
    <w:rsid w:val="00D97189"/>
    <w:rsid w:val="00DA02F2"/>
    <w:rsid w:val="00DA1219"/>
    <w:rsid w:val="00DB061B"/>
    <w:rsid w:val="00DD6409"/>
    <w:rsid w:val="00DE0E74"/>
    <w:rsid w:val="00DF3336"/>
    <w:rsid w:val="00DF5A55"/>
    <w:rsid w:val="00E12532"/>
    <w:rsid w:val="00E26CF8"/>
    <w:rsid w:val="00E4122B"/>
    <w:rsid w:val="00E4129B"/>
    <w:rsid w:val="00E421FB"/>
    <w:rsid w:val="00E53B10"/>
    <w:rsid w:val="00E54D22"/>
    <w:rsid w:val="00E56372"/>
    <w:rsid w:val="00E56955"/>
    <w:rsid w:val="00E56E3E"/>
    <w:rsid w:val="00E60550"/>
    <w:rsid w:val="00E628B9"/>
    <w:rsid w:val="00E70944"/>
    <w:rsid w:val="00E74DE0"/>
    <w:rsid w:val="00E821C8"/>
    <w:rsid w:val="00E900CF"/>
    <w:rsid w:val="00E907D3"/>
    <w:rsid w:val="00E90FFD"/>
    <w:rsid w:val="00EA187E"/>
    <w:rsid w:val="00EA7005"/>
    <w:rsid w:val="00EB14C5"/>
    <w:rsid w:val="00EC3417"/>
    <w:rsid w:val="00EC65C2"/>
    <w:rsid w:val="00EF4B13"/>
    <w:rsid w:val="00F06C22"/>
    <w:rsid w:val="00F23DD7"/>
    <w:rsid w:val="00F4478C"/>
    <w:rsid w:val="00F63D4B"/>
    <w:rsid w:val="00F65370"/>
    <w:rsid w:val="00F70F48"/>
    <w:rsid w:val="00F753CA"/>
    <w:rsid w:val="00F756D3"/>
    <w:rsid w:val="00F76EDB"/>
    <w:rsid w:val="00F81385"/>
    <w:rsid w:val="00FA30D0"/>
    <w:rsid w:val="00FA7305"/>
    <w:rsid w:val="00FB3272"/>
    <w:rsid w:val="00FB5115"/>
    <w:rsid w:val="00FE5E9D"/>
    <w:rsid w:val="00FF44B8"/>
    <w:rsid w:val="00FF66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2B89E68B"/>
  <w15:docId w15:val="{2E8D9410-4F7E-4635-9A57-889B2C149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D2994"/>
    <w:pPr>
      <w:spacing w:after="0" w:line="240" w:lineRule="auto"/>
    </w:pPr>
    <w:rPr>
      <w:rFonts w:ascii="Arial Narrow" w:hAnsi="Arial Narrow"/>
      <w:sz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9020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7702A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paragraph" w:styleId="Nadpis6">
    <w:name w:val="heading 6"/>
    <w:basedOn w:val="Normlny"/>
    <w:next w:val="Normlny"/>
    <w:link w:val="Nadpis6Char"/>
    <w:qFormat/>
    <w:rsid w:val="0072255A"/>
    <w:pPr>
      <w:spacing w:before="240" w:after="60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020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riadkovania">
    <w:name w:val="No Spacing"/>
    <w:uiPriority w:val="1"/>
    <w:qFormat/>
    <w:rsid w:val="00902074"/>
    <w:pPr>
      <w:spacing w:after="0" w:line="240" w:lineRule="auto"/>
    </w:pPr>
  </w:style>
  <w:style w:type="paragraph" w:styleId="Nzov">
    <w:name w:val="Title"/>
    <w:basedOn w:val="Normlny"/>
    <w:next w:val="Normlny"/>
    <w:link w:val="NzovChar"/>
    <w:uiPriority w:val="10"/>
    <w:qFormat/>
    <w:rsid w:val="0090207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9020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ekzoznamu">
    <w:name w:val="List Paragraph"/>
    <w:basedOn w:val="Normlny"/>
    <w:uiPriority w:val="1"/>
    <w:qFormat/>
    <w:rsid w:val="00902074"/>
    <w:pPr>
      <w:ind w:left="720"/>
      <w:contextualSpacing/>
    </w:pPr>
  </w:style>
  <w:style w:type="paragraph" w:styleId="slovanzoznam2">
    <w:name w:val="List Number 2"/>
    <w:basedOn w:val="Normlny"/>
    <w:uiPriority w:val="99"/>
    <w:unhideWhenUsed/>
    <w:rsid w:val="00902074"/>
    <w:pPr>
      <w:numPr>
        <w:numId w:val="12"/>
      </w:numPr>
      <w:contextualSpacing/>
    </w:pPr>
  </w:style>
  <w:style w:type="paragraph" w:styleId="Hlavika">
    <w:name w:val="header"/>
    <w:basedOn w:val="Normlny"/>
    <w:link w:val="HlavikaChar"/>
    <w:unhideWhenUsed/>
    <w:rsid w:val="003C334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3C3347"/>
    <w:rPr>
      <w:rFonts w:ascii="Arial" w:hAnsi="Arial"/>
    </w:rPr>
  </w:style>
  <w:style w:type="paragraph" w:styleId="Pta">
    <w:name w:val="footer"/>
    <w:basedOn w:val="Normlny"/>
    <w:link w:val="PtaChar"/>
    <w:uiPriority w:val="99"/>
    <w:unhideWhenUsed/>
    <w:rsid w:val="003C334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C3347"/>
    <w:rPr>
      <w:rFonts w:ascii="Arial" w:hAnsi="Arial"/>
    </w:rPr>
  </w:style>
  <w:style w:type="character" w:styleId="Vrazn">
    <w:name w:val="Strong"/>
    <w:basedOn w:val="Predvolenpsmoodseku"/>
    <w:uiPriority w:val="22"/>
    <w:qFormat/>
    <w:rsid w:val="0079242D"/>
    <w:rPr>
      <w:b/>
      <w:bCs/>
    </w:rPr>
  </w:style>
  <w:style w:type="table" w:styleId="Mriekatabuky">
    <w:name w:val="Table Grid"/>
    <w:basedOn w:val="Normlnatabuka"/>
    <w:uiPriority w:val="59"/>
    <w:rsid w:val="00BE17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rPr>
      <w:hidden/>
    </w:trPr>
  </w:style>
  <w:style w:type="paragraph" w:styleId="Textbubliny">
    <w:name w:val="Balloon Text"/>
    <w:basedOn w:val="Normlny"/>
    <w:link w:val="TextbublinyChar"/>
    <w:unhideWhenUsed/>
    <w:rsid w:val="00F06C2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F06C22"/>
    <w:rPr>
      <w:rFonts w:ascii="Segoe UI" w:hAnsi="Segoe UI" w:cs="Segoe UI"/>
      <w:sz w:val="18"/>
      <w:szCs w:val="18"/>
    </w:rPr>
  </w:style>
  <w:style w:type="paragraph" w:styleId="Zkladntext">
    <w:name w:val="Body Text"/>
    <w:aliases w:val="Základný text odstavca,text"/>
    <w:basedOn w:val="Normlny"/>
    <w:link w:val="ZkladntextChar"/>
    <w:semiHidden/>
    <w:rsid w:val="00B3330E"/>
    <w:pPr>
      <w:jc w:val="both"/>
    </w:pPr>
    <w:rPr>
      <w:rFonts w:ascii="Verdana" w:eastAsia="Times New Roman" w:hAnsi="Verdana" w:cs="Times New Roman"/>
      <w:sz w:val="24"/>
      <w:szCs w:val="20"/>
      <w:lang w:val="cs-CZ" w:eastAsia="cs-CZ"/>
    </w:rPr>
  </w:style>
  <w:style w:type="character" w:customStyle="1" w:styleId="ZkladntextChar">
    <w:name w:val="Základný text Char"/>
    <w:aliases w:val="Základný text odstavca Char,text Char"/>
    <w:basedOn w:val="Predvolenpsmoodseku"/>
    <w:link w:val="Zkladntext"/>
    <w:semiHidden/>
    <w:rsid w:val="00B3330E"/>
    <w:rPr>
      <w:rFonts w:ascii="Verdana" w:eastAsia="Times New Roman" w:hAnsi="Verdana" w:cs="Times New Roman"/>
      <w:sz w:val="24"/>
      <w:szCs w:val="20"/>
      <w:lang w:val="cs-CZ" w:eastAsia="cs-CZ"/>
    </w:rPr>
  </w:style>
  <w:style w:type="paragraph" w:customStyle="1" w:styleId="WW-Zkladntextodsazen3">
    <w:name w:val="WW-Základní text odsazený 3"/>
    <w:basedOn w:val="Normlny"/>
    <w:rsid w:val="0020174B"/>
    <w:pPr>
      <w:suppressAutoHyphens/>
      <w:ind w:firstLine="284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Hlavikaobsahu">
    <w:name w:val="TOC Heading"/>
    <w:basedOn w:val="Nadpis1"/>
    <w:next w:val="Normlny"/>
    <w:uiPriority w:val="39"/>
    <w:unhideWhenUsed/>
    <w:qFormat/>
    <w:rsid w:val="0072255A"/>
    <w:pPr>
      <w:spacing w:before="240" w:line="259" w:lineRule="auto"/>
      <w:outlineLvl w:val="9"/>
    </w:pPr>
    <w:rPr>
      <w:b w:val="0"/>
      <w:bCs w:val="0"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7702A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72255A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72255A"/>
    <w:rPr>
      <w:rFonts w:ascii="Arial" w:hAnsi="Arial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72255A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72255A"/>
    <w:rPr>
      <w:rFonts w:ascii="Arial" w:hAnsi="Arial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72255A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72255A"/>
    <w:rPr>
      <w:rFonts w:ascii="Arial" w:hAnsi="Arial"/>
    </w:rPr>
  </w:style>
  <w:style w:type="character" w:customStyle="1" w:styleId="Nadpis6Char">
    <w:name w:val="Nadpis 6 Char"/>
    <w:basedOn w:val="Predvolenpsmoodseku"/>
    <w:link w:val="Nadpis6"/>
    <w:rsid w:val="0072255A"/>
    <w:rPr>
      <w:rFonts w:ascii="Times New Roman" w:eastAsia="Times New Roman" w:hAnsi="Times New Roman" w:cs="Times New Roman"/>
      <w:b/>
      <w:bCs/>
      <w:lang w:eastAsia="cs-CZ"/>
    </w:rPr>
  </w:style>
  <w:style w:type="paragraph" w:styleId="Obsah2">
    <w:name w:val="toc 2"/>
    <w:basedOn w:val="Normlny"/>
    <w:next w:val="Normlny"/>
    <w:autoRedefine/>
    <w:uiPriority w:val="39"/>
    <w:unhideWhenUsed/>
    <w:rsid w:val="0072255A"/>
    <w:pPr>
      <w:spacing w:after="100"/>
      <w:ind w:left="220"/>
    </w:pPr>
  </w:style>
  <w:style w:type="character" w:styleId="Hypertextovprepojenie">
    <w:name w:val="Hyperlink"/>
    <w:basedOn w:val="Predvolenpsmoodseku"/>
    <w:uiPriority w:val="99"/>
    <w:unhideWhenUsed/>
    <w:rsid w:val="0072255A"/>
    <w:rPr>
      <w:color w:val="0000FF" w:themeColor="hyperlink"/>
      <w:u w:val="single"/>
    </w:rPr>
  </w:style>
  <w:style w:type="character" w:styleId="slostrany">
    <w:name w:val="page number"/>
    <w:basedOn w:val="Predvolenpsmoodseku"/>
    <w:rsid w:val="007702A4"/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BD2994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BD2994"/>
    <w:rPr>
      <w:rFonts w:ascii="Arial" w:hAnsi="Arial"/>
      <w:sz w:val="16"/>
      <w:szCs w:val="16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BD299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BD2994"/>
    <w:rPr>
      <w:rFonts w:ascii="Arial" w:hAnsi="Arial"/>
      <w:sz w:val="16"/>
      <w:szCs w:val="16"/>
    </w:rPr>
  </w:style>
  <w:style w:type="paragraph" w:customStyle="1" w:styleId="Zkladntext21">
    <w:name w:val="Základný text 21"/>
    <w:basedOn w:val="Normlny"/>
    <w:rsid w:val="00DF5A55"/>
    <w:pPr>
      <w:tabs>
        <w:tab w:val="left" w:pos="360"/>
      </w:tabs>
      <w:jc w:val="both"/>
    </w:pPr>
    <w:rPr>
      <w:rFonts w:ascii="Times New Roman" w:eastAsia="Times New Roman" w:hAnsi="Times New Roman" w:cs="Times New Roman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98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D7E71-7CC4-4A14-91F1-802461728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1303</TotalTime>
  <Pages>4</Pages>
  <Words>2053</Words>
  <Characters>11931</Characters>
  <Application>Microsoft Office Word</Application>
  <DocSecurity>0</DocSecurity>
  <Lines>291</Lines>
  <Paragraphs>202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Adamko</dc:creator>
  <cp:lastModifiedBy>Ľuboš Mitošinka</cp:lastModifiedBy>
  <cp:revision>175</cp:revision>
  <cp:lastPrinted>2021-12-10T13:05:00Z</cp:lastPrinted>
  <dcterms:created xsi:type="dcterms:W3CDTF">2017-02-22T14:36:00Z</dcterms:created>
  <dcterms:modified xsi:type="dcterms:W3CDTF">2021-12-10T13:06:00Z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AK_INVESTOR1">
    <vt:lpwstr>KOMPAVA SPOL. S.R.O.</vt:lpwstr>
  </property>
  <property fmtid="{D5CDD505-2E9C-101B-9397-08002B2CF9AE}" pid="3" name="ZAK_INVESTOR2">
    <vt:lpwstr>PIEŠŤANSKÁ 1202/44, 915 01 NOVE MESTO N./V.</vt:lpwstr>
  </property>
  <property fmtid="{D5CDD505-2E9C-101B-9397-08002B2CF9AE}" pid="4" name="ZAK_STAVBA1">
    <vt:lpwstr>ZMENA DOKONČENEJ STAVBY PRÍSTAVBOU</vt:lpwstr>
  </property>
  <property fmtid="{D5CDD505-2E9C-101B-9397-08002B2CF9AE}" pid="5" name="ZAK_STAVBA2">
    <vt:lpwstr>A STAVEBNÝMI ÚPRAVAMI </vt:lpwstr>
  </property>
  <property fmtid="{D5CDD505-2E9C-101B-9397-08002B2CF9AE}" pid="6" name="ZAK_MIESTO">
    <vt:lpwstr>K.Ú. NOVÉ MESTO NAD VÁHOM, PARC.Č.2418/3, 2418/38, 2412/2, 2412/6</vt:lpwstr>
  </property>
  <property fmtid="{D5CDD505-2E9C-101B-9397-08002B2CF9AE}" pid="7" name="ZAK_STUPEN">
    <vt:lpwstr>DSP</vt:lpwstr>
  </property>
  <property fmtid="{D5CDD505-2E9C-101B-9397-08002B2CF9AE}" pid="8" name="ZAK_CISLO">
    <vt:lpwstr>0063</vt:lpwstr>
  </property>
  <property fmtid="{D5CDD505-2E9C-101B-9397-08002B2CF9AE}" pid="9" name="ZAK_SO">
    <vt:lpwstr/>
  </property>
  <property fmtid="{D5CDD505-2E9C-101B-9397-08002B2CF9AE}" pid="10" name="ZAK_DATUM">
    <vt:lpwstr>11/21</vt:lpwstr>
  </property>
  <property fmtid="{D5CDD505-2E9C-101B-9397-08002B2CF9AE}" pid="11" name="ZAK_HIP">
    <vt:lpwstr>ING.HELENA ČUPKOVÁ</vt:lpwstr>
  </property>
  <property fmtid="{D5CDD505-2E9C-101B-9397-08002B2CF9AE}" pid="12" name="ZAK_ZOD_PRO">
    <vt:lpwstr>ING. ĽUBOŠ MITOŠINKA</vt:lpwstr>
  </property>
  <property fmtid="{D5CDD505-2E9C-101B-9397-08002B2CF9AE}" pid="13" name="ZAK_KRESLIL">
    <vt:lpwstr>ING. ĽUBOŠ MITOŠINKA</vt:lpwstr>
  </property>
  <property fmtid="{D5CDD505-2E9C-101B-9397-08002B2CF9AE}" pid="14" name="ZAK_STUPEN_DLHY">
    <vt:lpwstr>PRE STAVEBNÉ POVOLENIE</vt:lpwstr>
  </property>
  <property fmtid="{D5CDD505-2E9C-101B-9397-08002B2CF9AE}" pid="15" name="ZAK_CISLO_DOK">
    <vt:lpwstr>VKP-T2</vt:lpwstr>
  </property>
  <property fmtid="{D5CDD505-2E9C-101B-9397-08002B2CF9AE}" pid="16" name="ZAK_SADA">
    <vt:lpwstr>1</vt:lpwstr>
  </property>
  <property fmtid="{D5CDD505-2E9C-101B-9397-08002B2CF9AE}" pid="17" name="ZAK_NAZOV_DIG_DOK">
    <vt:lpwstr>0063_VKP_Technická_správa.docx</vt:lpwstr>
  </property>
  <property fmtid="{D5CDD505-2E9C-101B-9397-08002B2CF9AE}" pid="18" name="ZAK_NAZOV_VYK">
    <vt:lpwstr>TECHNICKÁ SPRÁVA</vt:lpwstr>
  </property>
  <property fmtid="{D5CDD505-2E9C-101B-9397-08002B2CF9AE}" pid="19" name="ZAK_PROF_KRATK_PLUS_DLHY">
    <vt:lpwstr>VKP - VODOVODNÁ A KANALIZAČNÁ PRÍPOJKA</vt:lpwstr>
  </property>
  <property fmtid="{D5CDD505-2E9C-101B-9397-08002B2CF9AE}" pid="20" name="ZAK_PROF_DLHY">
    <vt:lpwstr>VODOVODNÁ A KANALIZAČNÁ PRÍPOJKA</vt:lpwstr>
  </property>
  <property fmtid="{D5CDD505-2E9C-101B-9397-08002B2CF9AE}" pid="21" name="ZAK_PROF_KRATKY">
    <vt:lpwstr>VKP</vt:lpwstr>
  </property>
</Properties>
</file>